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107857BA" w:rsidR="003E4CF2" w:rsidRPr="003E4CF2" w:rsidRDefault="009C0F00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Physical Development –</w:t>
      </w:r>
      <w:r w:rsidR="00A833AB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247C2A">
        <w:rPr>
          <w:rFonts w:ascii="Calibri" w:eastAsia="Times New Roman" w:hAnsi="Calibri" w:cs="Calibri"/>
          <w:b/>
          <w:bCs/>
          <w:lang w:eastAsia="en-GB"/>
        </w:rPr>
        <w:t>Gross Motor Skills (</w:t>
      </w:r>
      <w:r w:rsidR="00882ED9">
        <w:rPr>
          <w:rFonts w:ascii="Calibri" w:eastAsia="Times New Roman" w:hAnsi="Calibri" w:cs="Calibri"/>
          <w:b/>
          <w:bCs/>
          <w:lang w:eastAsia="en-GB"/>
        </w:rPr>
        <w:t>PE</w:t>
      </w:r>
      <w:r w:rsidR="00247C2A">
        <w:rPr>
          <w:rFonts w:ascii="Calibri" w:eastAsia="Times New Roman" w:hAnsi="Calibri" w:cs="Calibri"/>
          <w:b/>
          <w:bCs/>
          <w:lang w:eastAsia="en-GB"/>
        </w:rPr>
        <w:t>)</w:t>
      </w:r>
      <w:r w:rsidR="003E4CF2" w:rsidRPr="003E4CF2">
        <w:rPr>
          <w:rFonts w:ascii="Calibri" w:eastAsia="Times New Roman" w:hAnsi="Calibri" w:cs="Calibri"/>
          <w:lang w:val="en-GB" w:eastAsia="en-GB"/>
        </w:rPr>
        <w:t> </w:t>
      </w:r>
    </w:p>
    <w:p w14:paraId="19CA41F8" w14:textId="15F8D728" w:rsidR="003E4CF2" w:rsidRDefault="00735733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2-Year-Olds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4916"/>
        <w:gridCol w:w="4917"/>
      </w:tblGrid>
      <w:tr w:rsidR="00B20591" w:rsidRPr="00547C65" w14:paraId="65E9BD14" w14:textId="77777777" w:rsidTr="00AE50CC">
        <w:trPr>
          <w:trHeight w:val="19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66C84716" w:rsidR="00B20591" w:rsidRPr="00D11015" w:rsidRDefault="00D11015" w:rsidP="00D42E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n-GB"/>
              </w:rPr>
            </w:pPr>
            <w:r w:rsidRPr="00D110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Pupils will be taught to:</w:t>
            </w:r>
            <w:r w:rsidR="00B20591" w:rsidRPr="00D110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619CEA" w14:textId="77777777" w:rsidR="00B20591" w:rsidRDefault="00B20591" w:rsidP="00B2059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Adult-led</w:t>
            </w:r>
            <w:r w:rsidRPr="00547C6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Activities</w:t>
            </w:r>
          </w:p>
          <w:p w14:paraId="1B1DF7E0" w14:textId="51A33016" w:rsidR="00C02CA2" w:rsidRPr="00487B50" w:rsidRDefault="00C02CA2" w:rsidP="00B205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Children will take part in activities such as:</w:t>
            </w:r>
          </w:p>
        </w:tc>
        <w:tc>
          <w:tcPr>
            <w:tcW w:w="49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393376" w14:textId="77777777" w:rsidR="00B20591" w:rsidRDefault="00B20591" w:rsidP="00B205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Continuous and Enhanced Provision</w:t>
            </w:r>
          </w:p>
          <w:p w14:paraId="6A0F3ED1" w14:textId="27E9FB59" w:rsidR="00C02CA2" w:rsidRPr="00487B50" w:rsidRDefault="00C02CA2" w:rsidP="00B205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Children will have access to:</w:t>
            </w:r>
          </w:p>
        </w:tc>
      </w:tr>
      <w:tr w:rsidR="00B20591" w:rsidRPr="00547C65" w14:paraId="65864E6D" w14:textId="77777777" w:rsidTr="008F4EFD">
        <w:trPr>
          <w:trHeight w:val="938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8AC25" w14:textId="34BF8F83" w:rsidR="00B20591" w:rsidRDefault="00B20591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81729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Walk, run, jump</w:t>
            </w:r>
            <w:r w:rsidR="00D11015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, </w:t>
            </w:r>
            <w:r w:rsidRPr="00581729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climb</w:t>
            </w:r>
            <w:r w:rsidR="00D11015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Pr="00581729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and use</w:t>
            </w:r>
            <w:r w:rsidR="00C61B9E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Pr="00581729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stairs independently.</w:t>
            </w:r>
          </w:p>
          <w:p w14:paraId="2C50E9E6" w14:textId="77777777" w:rsidR="00B20591" w:rsidRDefault="00B20591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4F8E5CAF" w14:textId="4E7E8239" w:rsidR="00B20591" w:rsidRDefault="00B20591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99251" w14:textId="2677D43E" w:rsidR="00B20591" w:rsidRPr="00D25EFB" w:rsidRDefault="000B3522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833766" w:rsidRPr="00D25EFB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Soft play </w:t>
            </w:r>
            <w:r w:rsidR="00EE65DB" w:rsidRPr="00D25EFB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session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at local soft play centre</w:t>
            </w:r>
            <w:r w:rsidR="00671B1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6374929E" w14:textId="6C0DF398" w:rsidR="00B20591" w:rsidRPr="00D25EFB" w:rsidRDefault="00365A05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A516EF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Climbing and jumping from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large apparatus (benches and mats) in the school hall.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7518" w14:textId="13750161" w:rsidR="00B20591" w:rsidRPr="00D25EFB" w:rsidRDefault="000B3522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396B6A" w:rsidRPr="00D25EFB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Community Play </w:t>
            </w:r>
            <w:r w:rsidR="00833766" w:rsidRPr="00D25EFB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staircase</w:t>
            </w:r>
            <w:r w:rsidR="00671B1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indoors.</w:t>
            </w:r>
          </w:p>
          <w:p w14:paraId="2AA71BFA" w14:textId="0AC29C91" w:rsidR="00396B6A" w:rsidRPr="00D25EFB" w:rsidRDefault="000B3522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396B6A" w:rsidRPr="00D25EFB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Clim</w:t>
            </w:r>
            <w:r w:rsidR="00833766" w:rsidRPr="00D25EFB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bing frame outdoors</w:t>
            </w:r>
            <w:r w:rsidR="00671B1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431B9F6C" w14:textId="66FD19BD" w:rsidR="00833766" w:rsidRDefault="000B3522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833766" w:rsidRPr="00D25EFB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Crates and </w:t>
            </w:r>
            <w:r w:rsidR="002921A3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boxes</w:t>
            </w:r>
            <w:r w:rsidR="00671B1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4F9E74BB" w14:textId="16D14C8E" w:rsidR="000B3522" w:rsidRDefault="000B3522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Tyres</w:t>
            </w:r>
            <w:r w:rsidR="00671B1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2B663ECB" w14:textId="77777777" w:rsidR="000B3522" w:rsidRDefault="00A516EF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Soft play equipment indoors.</w:t>
            </w:r>
          </w:p>
          <w:p w14:paraId="3DC91062" w14:textId="6A99DAA8" w:rsidR="00E808A9" w:rsidRPr="00D25EFB" w:rsidRDefault="00E808A9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</w:p>
        </w:tc>
      </w:tr>
      <w:tr w:rsidR="00992E46" w:rsidRPr="00547C65" w14:paraId="766EB60F" w14:textId="77777777" w:rsidTr="00AE50CC">
        <w:trPr>
          <w:trHeight w:val="108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7E554" w14:textId="77777777" w:rsidR="00992E46" w:rsidRPr="00150E2B" w:rsidRDefault="00992E46" w:rsidP="00992E4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Fit themselves into spaces, like tunnels, dens</w:t>
            </w:r>
          </w:p>
          <w:p w14:paraId="75F57B37" w14:textId="48C7019E" w:rsidR="00992E46" w:rsidRPr="00150E2B" w:rsidRDefault="00992E46" w:rsidP="00992E4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and large </w:t>
            </w:r>
            <w:r w:rsidR="00C61B9E"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boxes and</w:t>
            </w:r>
            <w:r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move around in them.</w:t>
            </w:r>
          </w:p>
          <w:p w14:paraId="3D9CCE08" w14:textId="77777777" w:rsidR="00992E46" w:rsidRPr="00581729" w:rsidRDefault="00992E46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67ED8" w14:textId="4EABF0C9" w:rsidR="00992E46" w:rsidRDefault="000D6BC9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Den building.</w:t>
            </w:r>
          </w:p>
          <w:p w14:paraId="35412244" w14:textId="79F22E69" w:rsidR="00A04132" w:rsidRDefault="00A04132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Lycra games.</w:t>
            </w:r>
          </w:p>
          <w:p w14:paraId="2961DF94" w14:textId="5699FE5E" w:rsidR="000D6BC9" w:rsidRDefault="000D6BC9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Role-play camping</w:t>
            </w:r>
            <w:r w:rsidR="00116254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/caravan</w:t>
            </w:r>
            <w:r w:rsidR="00491E4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628AD143" w14:textId="693B6066" w:rsidR="000D6BC9" w:rsidRDefault="000D6BC9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116254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Exploring torches under tables covered with blankets.</w:t>
            </w:r>
          </w:p>
          <w:p w14:paraId="614329D4" w14:textId="460B02D8" w:rsidR="00FD6706" w:rsidRDefault="00FD6706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Soft play with tunnels.</w:t>
            </w:r>
          </w:p>
          <w:p w14:paraId="29242485" w14:textId="77777777" w:rsidR="000D6BC9" w:rsidRDefault="00CB782A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Hide and seek</w:t>
            </w:r>
            <w:r w:rsidR="00A04132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4398EC30" w14:textId="5E45719B" w:rsidR="00E808A9" w:rsidRPr="00D25EFB" w:rsidRDefault="00E808A9" w:rsidP="001670E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A71FC" w14:textId="55166127" w:rsidR="00992E46" w:rsidRDefault="00C61B9E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2921A3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Large boxes</w:t>
            </w:r>
            <w:r w:rsidR="00491E4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66C4146C" w14:textId="43B014AF" w:rsidR="002921A3" w:rsidRDefault="00C61B9E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2921A3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Tunnels</w:t>
            </w:r>
            <w:r w:rsidR="00491E4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08801215" w14:textId="6CC036E2" w:rsidR="002921A3" w:rsidRDefault="00C61B9E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8354AF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Wendy house</w:t>
            </w:r>
            <w:r w:rsidR="00491E4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25067B08" w14:textId="237FE748" w:rsidR="00491E48" w:rsidRDefault="00491E48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Dark den.</w:t>
            </w:r>
          </w:p>
          <w:p w14:paraId="73D30721" w14:textId="28D08179" w:rsidR="00C61B9E" w:rsidRDefault="00C61B9E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Tent</w:t>
            </w:r>
            <w:r w:rsidR="00491E4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s.</w:t>
            </w:r>
          </w:p>
          <w:p w14:paraId="5CA9BAC3" w14:textId="6F13C3CF" w:rsidR="008354AF" w:rsidRPr="00D25EFB" w:rsidRDefault="00C61B9E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8354AF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Den building equipment such as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blankets and tarpaulin.</w:t>
            </w:r>
            <w:r w:rsidR="008354AF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396B6A" w:rsidRPr="00547C65" w14:paraId="72EEAA41" w14:textId="77777777" w:rsidTr="008F4EFD">
        <w:trPr>
          <w:trHeight w:val="74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2ECC5" w14:textId="6ACFBCD5" w:rsidR="00396B6A" w:rsidRPr="00150E2B" w:rsidRDefault="00D11015" w:rsidP="00396B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Begin </w:t>
            </w:r>
            <w:r w:rsidR="00396B6A"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kick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ing</w:t>
            </w:r>
            <w:r w:rsidR="00396B6A"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, throw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ing</w:t>
            </w:r>
            <w:r w:rsidR="00396B6A"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and catch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ing</w:t>
            </w:r>
            <w:r w:rsidR="00396B6A" w:rsidRPr="00150E2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balls.</w:t>
            </w:r>
          </w:p>
          <w:p w14:paraId="11BC9605" w14:textId="4F420441" w:rsidR="00396B6A" w:rsidRPr="00150E2B" w:rsidRDefault="00396B6A" w:rsidP="00150E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C9B6B" w14:textId="368BB4A8" w:rsidR="009D6B06" w:rsidRDefault="009D6B06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Catching and popping bubbles.</w:t>
            </w:r>
          </w:p>
          <w:p w14:paraId="1DDEB5A8" w14:textId="51AA08F1" w:rsidR="00396B6A" w:rsidRDefault="009D6B06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Throw</w:t>
            </w:r>
            <w:r w:rsidR="00B839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ing and catching</w:t>
            </w:r>
            <w:r w:rsidR="00C47889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scarves and</w:t>
            </w:r>
            <w:r w:rsidR="00B839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balloons.</w:t>
            </w:r>
          </w:p>
          <w:p w14:paraId="46AC6257" w14:textId="77777777" w:rsidR="00FA3DA5" w:rsidRDefault="002234D2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Throwing and catching </w:t>
            </w:r>
            <w:r w:rsidR="009716EE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beach balls</w:t>
            </w:r>
            <w:r w:rsidR="00C751D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,</w:t>
            </w:r>
            <w:r w:rsidR="009716EE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large </w:t>
            </w:r>
            <w:r w:rsidR="00C751D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inflatable footballs and </w:t>
            </w:r>
            <w:r w:rsidR="00B27B73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bean bags</w:t>
            </w:r>
            <w:r w:rsidR="00FA3DA5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with an adult as partner.</w:t>
            </w:r>
          </w:p>
          <w:p w14:paraId="0AD3EA1A" w14:textId="35FD04C2" w:rsidR="00E808A9" w:rsidRPr="00D25EFB" w:rsidRDefault="00E808A9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751C6" w14:textId="77777777" w:rsidR="00396B6A" w:rsidRDefault="00643EC9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Selection of different size balls to practise throwing and catching.</w:t>
            </w:r>
          </w:p>
          <w:p w14:paraId="28C46536" w14:textId="54949855" w:rsidR="00643EC9" w:rsidRDefault="007C257F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Moveable targets such as hoops</w:t>
            </w:r>
            <w:r w:rsidR="00BA223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, tyres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and large buckets.</w:t>
            </w:r>
          </w:p>
          <w:p w14:paraId="7EC8A854" w14:textId="50B02935" w:rsidR="007C257F" w:rsidRPr="00D25EFB" w:rsidRDefault="007C257F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Fixed targets such as </w:t>
            </w:r>
            <w:r w:rsidR="00BA223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the bucket wall.</w:t>
            </w:r>
          </w:p>
        </w:tc>
      </w:tr>
      <w:tr w:rsidR="00B20591" w:rsidRPr="00547C65" w14:paraId="7695D1ED" w14:textId="77777777" w:rsidTr="008F4EFD">
        <w:trPr>
          <w:trHeight w:val="639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B686D" w14:textId="4573B182" w:rsidR="00B20591" w:rsidRPr="00581729" w:rsidRDefault="00947B71" w:rsidP="00947B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1670E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Spin, roll and independently use ropes and swings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AEBC1" w14:textId="10C5A183" w:rsidR="00B20591" w:rsidRDefault="00987A72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D26CF0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Visiting the local playground</w:t>
            </w:r>
            <w:r w:rsidR="00300384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to access swings and tyre swings.</w:t>
            </w:r>
          </w:p>
          <w:p w14:paraId="129060DC" w14:textId="48BA68B4" w:rsidR="00D26CF0" w:rsidRDefault="00D26CF0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Spinning on wheel boards</w:t>
            </w:r>
            <w:r w:rsidR="00EC14A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and spinning tops as part of soft play.</w:t>
            </w:r>
          </w:p>
          <w:p w14:paraId="34B8F0DC" w14:textId="77777777" w:rsidR="00300384" w:rsidRDefault="00300384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EC14A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Learning how to stay safe when using the tyre swing independently.</w:t>
            </w:r>
          </w:p>
          <w:p w14:paraId="19E20E38" w14:textId="735F93E0" w:rsidR="00E808A9" w:rsidRPr="00D25EFB" w:rsidRDefault="00E808A9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894FC" w14:textId="77777777" w:rsidR="00B20591" w:rsidRDefault="00FB63C4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Tyre swing outdoors</w:t>
            </w:r>
          </w:p>
          <w:p w14:paraId="60855835" w14:textId="3D737B66" w:rsidR="00BA499A" w:rsidRPr="00D25EFB" w:rsidRDefault="00FB63C4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BA49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Slopes in the garden for rolling down and climbing up</w:t>
            </w:r>
          </w:p>
        </w:tc>
      </w:tr>
      <w:tr w:rsidR="00B20591" w:rsidRPr="00547C65" w14:paraId="53D15911" w14:textId="77777777" w:rsidTr="008F4EFD">
        <w:trPr>
          <w:trHeight w:val="42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6FC17" w14:textId="7F8216D5" w:rsidR="00B20591" w:rsidRPr="00581729" w:rsidRDefault="00D11015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Move around on</w:t>
            </w:r>
            <w:r w:rsidR="00B20591" w:rsidRPr="001670E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push-along wheeled toy, use a scooter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="00B20591" w:rsidRPr="001670EB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or ride a tricycle.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D6C2D" w14:textId="77777777" w:rsidR="00EC14A1" w:rsidRDefault="00EC14A1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7815E0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Playing </w:t>
            </w:r>
            <w:r w:rsidR="001A7A5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the ‘Red Light, Green Light’ game.</w:t>
            </w:r>
          </w:p>
          <w:p w14:paraId="058C532D" w14:textId="77777777" w:rsidR="001A7A5C" w:rsidRDefault="001A7A5C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Wheeled toy races.</w:t>
            </w:r>
          </w:p>
          <w:p w14:paraId="6961E42E" w14:textId="6F54068D" w:rsidR="00E808A9" w:rsidRPr="00D25EFB" w:rsidRDefault="00E808A9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FE0E5" w14:textId="77777777" w:rsidR="009976E6" w:rsidRDefault="0052671D" w:rsidP="009976E6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3-wheeled scooters, trikes and ride on vehicles outdoors.</w:t>
            </w:r>
          </w:p>
          <w:p w14:paraId="6CA367C8" w14:textId="184A9AF3" w:rsidR="00B20591" w:rsidRPr="00D25EFB" w:rsidRDefault="009976E6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Role-play garage and car wash.</w:t>
            </w:r>
          </w:p>
        </w:tc>
      </w:tr>
      <w:tr w:rsidR="00B20591" w:rsidRPr="00547C65" w14:paraId="0180B03A" w14:textId="77777777" w:rsidTr="00AE50CC">
        <w:trPr>
          <w:trHeight w:val="108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A4BCC" w14:textId="17060266" w:rsidR="00B20591" w:rsidRPr="00581729" w:rsidRDefault="00947B71" w:rsidP="00947B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D635A5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Gradually gain control of their whole body through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Pr="00D635A5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continual practice of large movements, such as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Pr="00D635A5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waving, kicking, rolling, crawling and walking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CA372" w14:textId="26D734B2" w:rsidR="00EE5310" w:rsidRPr="00410841" w:rsidRDefault="00C47889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</w:t>
            </w:r>
            <w:r w:rsidR="0095219E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Songs that encourage different types of movement, balance and coordination</w:t>
            </w:r>
            <w:r w:rsidR="00F74C70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, for example,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</w:t>
            </w:r>
            <w:r w:rsidR="00F74C70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‘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J</w:t>
            </w:r>
            <w:r w:rsidR="00947B71" w:rsidRPr="004108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iggle 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Y</w:t>
            </w:r>
            <w:r w:rsidR="00947B71" w:rsidRPr="004108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our 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S</w:t>
            </w:r>
            <w:r w:rsidR="00947B71" w:rsidRPr="004108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carf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’, </w:t>
            </w:r>
            <w:r w:rsidR="003F6C91" w:rsidRPr="004108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‘I roll the ball to…’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</w:t>
            </w:r>
            <w:r w:rsidR="00F74C70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‘Sleeping</w:t>
            </w:r>
            <w:r w:rsidR="003F6C91" w:rsidRPr="004108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</w:t>
            </w:r>
            <w:r w:rsidR="00F74C70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B</w:t>
            </w:r>
            <w:r w:rsidR="003F6C91" w:rsidRPr="0041084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unnies</w:t>
            </w:r>
            <w:r w:rsidR="0095219E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’ and ‘Dingle Dangle Scarecrow’.</w:t>
            </w:r>
          </w:p>
          <w:p w14:paraId="29664ECA" w14:textId="27D2B455" w:rsidR="00410841" w:rsidRDefault="009B1FAA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Walking barefoot on different textured surfaces</w:t>
            </w:r>
            <w:r w:rsidR="006D311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such as texture mats and 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wobbly steppingstones</w:t>
            </w:r>
            <w:r w:rsidR="006D3111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and</w:t>
            </w:r>
            <w:r w:rsidR="00BC7F93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following taped/drawn lines</w:t>
            </w:r>
            <w:r w:rsidR="00177A3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595CF7CB" w14:textId="2E9BC72A" w:rsidR="00177A3A" w:rsidRDefault="00177A3A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Playing with scarves and strea</w:t>
            </w:r>
            <w:r w:rsidR="00966B29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mers.</w:t>
            </w:r>
          </w:p>
          <w:p w14:paraId="564FC598" w14:textId="77777777" w:rsidR="00947B71" w:rsidRDefault="009B1FAA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59666E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Popping bubbles</w:t>
            </w:r>
          </w:p>
          <w:p w14:paraId="5FF585F4" w14:textId="77777777" w:rsidR="008F4EFD" w:rsidRDefault="008F4EFD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Painting using large arm movements</w:t>
            </w:r>
          </w:p>
          <w:p w14:paraId="68C6BA93" w14:textId="36C5784A" w:rsidR="00E808A9" w:rsidRDefault="008F4EFD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Ball games</w:t>
            </w:r>
            <w:r w:rsidR="00904DB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such as throwing, catching, kicking and rolling.</w:t>
            </w:r>
          </w:p>
          <w:p w14:paraId="2258D2E2" w14:textId="77777777" w:rsidR="00FA7A90" w:rsidRDefault="00FA7A90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Kicking autumn leaves.</w:t>
            </w:r>
          </w:p>
          <w:p w14:paraId="5F4A9059" w14:textId="0CA20732" w:rsidR="00FA7A90" w:rsidRPr="009B1FAA" w:rsidRDefault="004C59DC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Seasonal walks around the local area.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21B03" w14:textId="5CE438B9" w:rsidR="00B20591" w:rsidRPr="0066189A" w:rsidRDefault="007C0F43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Different surfaces such as tarmac, </w:t>
            </w:r>
            <w:r w:rsidR="005933C0"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wet pore, grass, bark chippings, flat and sloped.</w:t>
            </w:r>
          </w:p>
          <w:p w14:paraId="104C832B" w14:textId="68B420CF" w:rsidR="00F42239" w:rsidRPr="0066189A" w:rsidRDefault="005933C0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F42239"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Climbing frame</w:t>
            </w:r>
            <w:r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62C86E80" w14:textId="77777777" w:rsidR="005F61B4" w:rsidRPr="0066189A" w:rsidRDefault="005933C0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5F61B4"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Soft play </w:t>
            </w:r>
            <w:r w:rsidR="00125B6C"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equipment</w:t>
            </w:r>
          </w:p>
          <w:p w14:paraId="44BF308E" w14:textId="2E2C87A0" w:rsidR="005933C0" w:rsidRPr="0066189A" w:rsidRDefault="005933C0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A </w:t>
            </w:r>
            <w:r w:rsidR="0066189A"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range of resources</w:t>
            </w:r>
            <w:r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for waving such as streamers, scarves and flags</w:t>
            </w:r>
            <w:r w:rsidR="0066189A"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.</w:t>
            </w:r>
          </w:p>
          <w:p w14:paraId="0D1EDA71" w14:textId="77777777" w:rsidR="005933C0" w:rsidRDefault="005933C0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Brushes and water, </w:t>
            </w:r>
            <w:r w:rsidR="0066189A" w:rsidRPr="0066189A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chalk and paint to encourage large arm movements.</w:t>
            </w:r>
          </w:p>
          <w:p w14:paraId="52A324E7" w14:textId="77777777" w:rsidR="004F53A2" w:rsidRDefault="004F53A2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Footballs</w:t>
            </w:r>
          </w:p>
          <w:p w14:paraId="466B0C79" w14:textId="293457AC" w:rsidR="004F53A2" w:rsidRDefault="004F53A2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Dens and tunnels.</w:t>
            </w:r>
          </w:p>
          <w:p w14:paraId="58142AEA" w14:textId="08767ECE" w:rsidR="00966B29" w:rsidRDefault="00966B29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Large bubble wands.</w:t>
            </w:r>
          </w:p>
          <w:p w14:paraId="2152D34B" w14:textId="0D385D96" w:rsidR="004F53A2" w:rsidRPr="0066189A" w:rsidRDefault="004F53A2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</w:p>
        </w:tc>
      </w:tr>
      <w:tr w:rsidR="00B20591" w:rsidRPr="00547C65" w14:paraId="3752048D" w14:textId="77777777" w:rsidTr="00966B29">
        <w:trPr>
          <w:trHeight w:val="5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EC35D9" w14:textId="77777777" w:rsidR="00B20591" w:rsidRDefault="00B20591" w:rsidP="00B205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D635A5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Clap and stamp to music.</w:t>
            </w:r>
          </w:p>
          <w:p w14:paraId="3BE28AD8" w14:textId="77777777" w:rsidR="00B20591" w:rsidRPr="00581729" w:rsidRDefault="00B20591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7425C3" w14:textId="456102DD" w:rsidR="00741A01" w:rsidRDefault="00741A01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Pr="0061646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Join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ing</w:t>
            </w:r>
            <w:r w:rsidRPr="0061646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in with action songs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such as ‘I Can Clap My Hands’, ‘This is the </w:t>
            </w:r>
            <w:r w:rsidR="00C80BDD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W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ay </w:t>
            </w:r>
            <w:r w:rsidR="00C80BDD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W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e </w:t>
            </w:r>
            <w:r w:rsidR="00C80BDD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C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lap </w:t>
            </w:r>
            <w:r w:rsidR="00C80BDD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O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ur </w:t>
            </w:r>
            <w:r w:rsidR="00C80BDD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H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ands’,</w:t>
            </w:r>
            <w:r w:rsidR="00C80BDD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‘If You’re Happy and You Know It’,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‘Wind the Bobbin’ and ‘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Roly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poly’.</w:t>
            </w:r>
          </w:p>
          <w:p w14:paraId="26472BFC" w14:textId="54ACE9B8" w:rsidR="0034377F" w:rsidRDefault="0034377F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* Improvised dancing to music.</w:t>
            </w:r>
          </w:p>
          <w:p w14:paraId="7CF54FE4" w14:textId="51F43C20" w:rsidR="005D0205" w:rsidRPr="00616468" w:rsidRDefault="00904DB8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lastRenderedPageBreak/>
              <w:t>* Stamping in puddles when it is raining.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7D9CC6" w14:textId="77777777" w:rsidR="00B20591" w:rsidRDefault="008303D8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lastRenderedPageBreak/>
              <w:t>*</w:t>
            </w:r>
            <w:r w:rsidRPr="008303D8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Recorded music on iPads.</w:t>
            </w:r>
          </w:p>
          <w:p w14:paraId="63EA8736" w14:textId="6CDA772C" w:rsidR="00AA36B2" w:rsidRPr="00581729" w:rsidRDefault="00AA36B2" w:rsidP="0058172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</w:tc>
      </w:tr>
    </w:tbl>
    <w:p w14:paraId="2FABCF4F" w14:textId="77777777" w:rsidR="005C34C8" w:rsidRDefault="005C34C8"/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074298">
        <w:trPr>
          <w:trHeight w:val="2643"/>
        </w:trPr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4C93564" w14:textId="7F47252B" w:rsidR="00142B36" w:rsidRDefault="00FB6B7B" w:rsidP="00ED2A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pupils will:</w:t>
            </w:r>
          </w:p>
          <w:p w14:paraId="5A994CD7" w14:textId="7926E0F0" w:rsidR="001955D6" w:rsidRDefault="001955D6" w:rsidP="001955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</w:t>
            </w:r>
            <w:r w:rsidRPr="001955D6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limb confidently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</w:p>
          <w:p w14:paraId="5DCEA94B" w14:textId="639040FC" w:rsidR="001955D6" w:rsidRPr="001955D6" w:rsidRDefault="001955D6" w:rsidP="001955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</w:t>
            </w:r>
            <w:r w:rsidRPr="001955D6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atch a large ball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</w:p>
          <w:p w14:paraId="0CF07B60" w14:textId="3019EFAB" w:rsidR="00D52767" w:rsidRPr="00ED2A3B" w:rsidRDefault="001955D6" w:rsidP="001955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</w:t>
            </w:r>
            <w:r w:rsidRPr="001955D6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edal a tricycle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</w:p>
          <w:p w14:paraId="6B461CC5" w14:textId="087599CA" w:rsidR="009E245D" w:rsidRPr="009E245D" w:rsidRDefault="009E245D" w:rsidP="009E245D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  <w:tr w:rsidR="00FB6B7B" w:rsidRPr="00FB6B7B" w14:paraId="7643C4D7" w14:textId="77777777" w:rsidTr="00074298">
        <w:trPr>
          <w:trHeight w:val="2643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D398C01" w14:textId="77777777" w:rsidR="00D75A15" w:rsidRDefault="00512164" w:rsidP="00C647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A36B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Climbing</w:t>
            </w:r>
          </w:p>
          <w:p w14:paraId="191F69EC" w14:textId="77777777" w:rsidR="00AA36B2" w:rsidRDefault="00AA36B2" w:rsidP="00C647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Throwing</w:t>
            </w:r>
          </w:p>
          <w:p w14:paraId="18635302" w14:textId="77777777" w:rsidR="00AA36B2" w:rsidRDefault="00AA36B2" w:rsidP="00C647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Catching</w:t>
            </w:r>
          </w:p>
          <w:p w14:paraId="491DE808" w14:textId="4F3196B5" w:rsidR="00AA36B2" w:rsidRDefault="00AA36B2" w:rsidP="00C647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Moving in different ways – running, walking, jumping</w:t>
            </w:r>
            <w:r w:rsidR="000177D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, crawling, stamping, rolling, spinning</w:t>
            </w:r>
          </w:p>
          <w:p w14:paraId="2AFC55A6" w14:textId="77777777" w:rsidR="00AA36B2" w:rsidRDefault="00AA36B2" w:rsidP="00C647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Balancing</w:t>
            </w:r>
          </w:p>
          <w:p w14:paraId="499ACE29" w14:textId="77777777" w:rsidR="00AA36B2" w:rsidRDefault="00AA36B2" w:rsidP="00C647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0C624B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Pedalling</w:t>
            </w:r>
          </w:p>
          <w:p w14:paraId="16476443" w14:textId="18F351EE" w:rsidR="000C624B" w:rsidRPr="00FB6B7B" w:rsidRDefault="000C624B" w:rsidP="00C647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E26CC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A00A842" w14:textId="39C6FAEF" w:rsidR="0034474E" w:rsidRPr="00094472" w:rsidRDefault="00FB6B7B" w:rsidP="00AD27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</w:t>
            </w:r>
            <w:r w:rsidR="0010540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See provision outlined above</w:t>
            </w:r>
          </w:p>
        </w:tc>
      </w:tr>
      <w:tr w:rsidR="00FB6B7B" w:rsidRPr="00FB6B7B" w14:paraId="7791B85B" w14:textId="77777777" w:rsidTr="00074298">
        <w:trPr>
          <w:trHeight w:val="2643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35648" w14:textId="04110F45" w:rsidR="00FB6B7B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D83893C" w14:textId="7DF414C4" w:rsidR="00E6555C" w:rsidRDefault="00E6555C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</w:t>
            </w:r>
            <w:r w:rsidR="005079A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how to:</w:t>
            </w:r>
          </w:p>
          <w:p w14:paraId="00F7FDA5" w14:textId="08FA465A" w:rsidR="003747F2" w:rsidRPr="00250659" w:rsidRDefault="00D031D9" w:rsidP="00AD27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* </w:t>
            </w:r>
            <w:r w:rsidR="0025065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Pedal a </w:t>
            </w:r>
            <w:proofErr w:type="spellStart"/>
            <w:r w:rsidR="0025065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trike</w:t>
            </w:r>
            <w:proofErr w:type="spellEnd"/>
            <w:r w:rsidR="0025065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</w:p>
          <w:p w14:paraId="21EFBB48" w14:textId="0CC0373D" w:rsidR="005079AE" w:rsidRDefault="0016683C" w:rsidP="00AD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25065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Catch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a </w:t>
            </w:r>
            <w:r w:rsidR="005377E6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large ball.</w:t>
            </w:r>
          </w:p>
          <w:p w14:paraId="5C0B57A1" w14:textId="3B4FCACB" w:rsidR="00947838" w:rsidRDefault="005079AE" w:rsidP="00AD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6C3AF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</w:t>
            </w:r>
            <w:r w:rsidR="0025065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lap and stamp to music.</w:t>
            </w:r>
          </w:p>
          <w:p w14:paraId="5F2B3D83" w14:textId="336B6709" w:rsidR="006A3606" w:rsidRDefault="006A3606" w:rsidP="00AD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38323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Climb stairs and on apparatus</w:t>
            </w:r>
            <w:r w:rsidR="00A75DA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indepen</w:t>
            </w:r>
            <w:r w:rsidR="00302E1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dently.</w:t>
            </w:r>
          </w:p>
          <w:p w14:paraId="1252D1DC" w14:textId="77777777" w:rsidR="00074298" w:rsidRDefault="00074298" w:rsidP="00AD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61533F04" w14:textId="6C19F289" w:rsidR="005079AE" w:rsidRPr="00FB6B7B" w:rsidRDefault="005079AE" w:rsidP="00AD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56188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Key Vocabulary: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09B7985" w14:textId="74F9D36C" w:rsidR="00FB6B7B" w:rsidRPr="00FB6B7B" w:rsidRDefault="005765E7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Clap, jump, throw, catch, pedal, climb, jump, hide</w:t>
            </w:r>
          </w:p>
        </w:tc>
      </w:tr>
    </w:tbl>
    <w:p w14:paraId="41ED6B85" w14:textId="77777777" w:rsidR="00FB6B7B" w:rsidRDefault="00FB6B7B"/>
    <w:sectPr w:rsidR="00FB6B7B" w:rsidSect="00C03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BA7E" w14:textId="77777777" w:rsidR="000E297C" w:rsidRDefault="000E297C" w:rsidP="002113B5">
      <w:pPr>
        <w:spacing w:after="0" w:line="240" w:lineRule="auto"/>
      </w:pPr>
      <w:r>
        <w:separator/>
      </w:r>
    </w:p>
  </w:endnote>
  <w:endnote w:type="continuationSeparator" w:id="0">
    <w:p w14:paraId="0B00DDB9" w14:textId="77777777" w:rsidR="000E297C" w:rsidRDefault="000E297C" w:rsidP="002113B5">
      <w:pPr>
        <w:spacing w:after="0" w:line="240" w:lineRule="auto"/>
      </w:pPr>
      <w:r>
        <w:continuationSeparator/>
      </w:r>
    </w:p>
  </w:endnote>
  <w:endnote w:type="continuationNotice" w:id="1">
    <w:p w14:paraId="2195592E" w14:textId="77777777" w:rsidR="000E297C" w:rsidRDefault="000E2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14C3" w14:textId="77777777" w:rsidR="007B4EBD" w:rsidRDefault="007B4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7F22" w14:textId="77777777" w:rsidR="007B4EBD" w:rsidRDefault="007B4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9061" w14:textId="77777777" w:rsidR="007B4EBD" w:rsidRDefault="007B4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0780" w14:textId="77777777" w:rsidR="000E297C" w:rsidRDefault="000E297C" w:rsidP="002113B5">
      <w:pPr>
        <w:spacing w:after="0" w:line="240" w:lineRule="auto"/>
      </w:pPr>
      <w:r>
        <w:separator/>
      </w:r>
    </w:p>
  </w:footnote>
  <w:footnote w:type="continuationSeparator" w:id="0">
    <w:p w14:paraId="453CF58C" w14:textId="77777777" w:rsidR="000E297C" w:rsidRDefault="000E297C" w:rsidP="002113B5">
      <w:pPr>
        <w:spacing w:after="0" w:line="240" w:lineRule="auto"/>
      </w:pPr>
      <w:r>
        <w:continuationSeparator/>
      </w:r>
    </w:p>
  </w:footnote>
  <w:footnote w:type="continuationNotice" w:id="1">
    <w:p w14:paraId="249E747A" w14:textId="77777777" w:rsidR="000E297C" w:rsidRDefault="000E29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5BFF" w14:textId="77777777" w:rsidR="007B4EBD" w:rsidRDefault="007B4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2B47" w14:textId="57121FFD" w:rsidR="007B4EBD" w:rsidRDefault="007B4EBD">
    <w:pPr>
      <w:pStyle w:val="Header"/>
    </w:pPr>
    <w:r>
      <w:rPr>
        <w:noProof/>
        <w:lang w:val="en-GB" w:eastAsia="en-GB"/>
      </w:rPr>
      <w:drawing>
        <wp:inline distT="0" distB="0" distL="0" distR="0" wp14:anchorId="6D62216C" wp14:editId="68A91761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F2E0" w14:textId="77777777" w:rsidR="007B4EBD" w:rsidRDefault="007B4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6BB"/>
    <w:multiLevelType w:val="hybridMultilevel"/>
    <w:tmpl w:val="691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1620E"/>
    <w:multiLevelType w:val="hybridMultilevel"/>
    <w:tmpl w:val="D78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41C7"/>
    <w:rsid w:val="000050C6"/>
    <w:rsid w:val="000101D8"/>
    <w:rsid w:val="000114D3"/>
    <w:rsid w:val="000162B5"/>
    <w:rsid w:val="00016720"/>
    <w:rsid w:val="000177DC"/>
    <w:rsid w:val="0001791F"/>
    <w:rsid w:val="00017CE0"/>
    <w:rsid w:val="0002090E"/>
    <w:rsid w:val="00022F44"/>
    <w:rsid w:val="0002300F"/>
    <w:rsid w:val="00024C0A"/>
    <w:rsid w:val="0002753F"/>
    <w:rsid w:val="0003136C"/>
    <w:rsid w:val="00032B4A"/>
    <w:rsid w:val="000351EC"/>
    <w:rsid w:val="00037E27"/>
    <w:rsid w:val="00046147"/>
    <w:rsid w:val="00047DB0"/>
    <w:rsid w:val="000546DE"/>
    <w:rsid w:val="00056143"/>
    <w:rsid w:val="00057878"/>
    <w:rsid w:val="0006125A"/>
    <w:rsid w:val="00061268"/>
    <w:rsid w:val="000630ED"/>
    <w:rsid w:val="00065F25"/>
    <w:rsid w:val="00066913"/>
    <w:rsid w:val="000700CC"/>
    <w:rsid w:val="000723EA"/>
    <w:rsid w:val="00074298"/>
    <w:rsid w:val="0007433B"/>
    <w:rsid w:val="000744C6"/>
    <w:rsid w:val="00077B43"/>
    <w:rsid w:val="00083C4F"/>
    <w:rsid w:val="00085BE5"/>
    <w:rsid w:val="00086792"/>
    <w:rsid w:val="00091050"/>
    <w:rsid w:val="000935AC"/>
    <w:rsid w:val="000940A2"/>
    <w:rsid w:val="00094472"/>
    <w:rsid w:val="000949D2"/>
    <w:rsid w:val="0009648F"/>
    <w:rsid w:val="000B3522"/>
    <w:rsid w:val="000B491D"/>
    <w:rsid w:val="000B72C1"/>
    <w:rsid w:val="000C01B9"/>
    <w:rsid w:val="000C4F70"/>
    <w:rsid w:val="000C624B"/>
    <w:rsid w:val="000C7978"/>
    <w:rsid w:val="000D1621"/>
    <w:rsid w:val="000D239E"/>
    <w:rsid w:val="000D4809"/>
    <w:rsid w:val="000D6BC9"/>
    <w:rsid w:val="000D6FE8"/>
    <w:rsid w:val="000D7BD7"/>
    <w:rsid w:val="000E1288"/>
    <w:rsid w:val="000E245B"/>
    <w:rsid w:val="000E297C"/>
    <w:rsid w:val="000E2A23"/>
    <w:rsid w:val="000E2D0C"/>
    <w:rsid w:val="000E35FF"/>
    <w:rsid w:val="000E4D0B"/>
    <w:rsid w:val="000E5B60"/>
    <w:rsid w:val="000E6226"/>
    <w:rsid w:val="000E74E0"/>
    <w:rsid w:val="000F0290"/>
    <w:rsid w:val="000F0F96"/>
    <w:rsid w:val="000F1C30"/>
    <w:rsid w:val="000F2F74"/>
    <w:rsid w:val="000F300E"/>
    <w:rsid w:val="000F5FBF"/>
    <w:rsid w:val="00103A65"/>
    <w:rsid w:val="0010493D"/>
    <w:rsid w:val="0010540F"/>
    <w:rsid w:val="00105566"/>
    <w:rsid w:val="001073E4"/>
    <w:rsid w:val="00111691"/>
    <w:rsid w:val="001129C8"/>
    <w:rsid w:val="00113641"/>
    <w:rsid w:val="00116254"/>
    <w:rsid w:val="00116705"/>
    <w:rsid w:val="001200C1"/>
    <w:rsid w:val="001236C2"/>
    <w:rsid w:val="00123F37"/>
    <w:rsid w:val="00125B6C"/>
    <w:rsid w:val="00133822"/>
    <w:rsid w:val="0013614E"/>
    <w:rsid w:val="00142401"/>
    <w:rsid w:val="00142B36"/>
    <w:rsid w:val="001500F1"/>
    <w:rsid w:val="00150E2B"/>
    <w:rsid w:val="00160784"/>
    <w:rsid w:val="001616F0"/>
    <w:rsid w:val="0016475D"/>
    <w:rsid w:val="00165992"/>
    <w:rsid w:val="00165D6D"/>
    <w:rsid w:val="0016683C"/>
    <w:rsid w:val="001670EB"/>
    <w:rsid w:val="0016736F"/>
    <w:rsid w:val="00174AA5"/>
    <w:rsid w:val="00174D1A"/>
    <w:rsid w:val="0017709C"/>
    <w:rsid w:val="001777E9"/>
    <w:rsid w:val="00177A3A"/>
    <w:rsid w:val="00183D7B"/>
    <w:rsid w:val="001907DB"/>
    <w:rsid w:val="00192F4D"/>
    <w:rsid w:val="00194582"/>
    <w:rsid w:val="00195529"/>
    <w:rsid w:val="001955D6"/>
    <w:rsid w:val="001A02DD"/>
    <w:rsid w:val="001A047E"/>
    <w:rsid w:val="001A1B64"/>
    <w:rsid w:val="001A5A10"/>
    <w:rsid w:val="001A7A5C"/>
    <w:rsid w:val="001A7F9B"/>
    <w:rsid w:val="001B3416"/>
    <w:rsid w:val="001B6B73"/>
    <w:rsid w:val="001C003B"/>
    <w:rsid w:val="001D2865"/>
    <w:rsid w:val="001D2FE9"/>
    <w:rsid w:val="001D3BAE"/>
    <w:rsid w:val="001D4E38"/>
    <w:rsid w:val="001D5DD3"/>
    <w:rsid w:val="001D7DFF"/>
    <w:rsid w:val="001E0644"/>
    <w:rsid w:val="001E109A"/>
    <w:rsid w:val="001E3286"/>
    <w:rsid w:val="001F0240"/>
    <w:rsid w:val="001F0FDC"/>
    <w:rsid w:val="001F1A66"/>
    <w:rsid w:val="00202606"/>
    <w:rsid w:val="0020700F"/>
    <w:rsid w:val="002113B5"/>
    <w:rsid w:val="002118F5"/>
    <w:rsid w:val="002171A4"/>
    <w:rsid w:val="00220A69"/>
    <w:rsid w:val="00221043"/>
    <w:rsid w:val="002219CF"/>
    <w:rsid w:val="002234D2"/>
    <w:rsid w:val="00224380"/>
    <w:rsid w:val="002273F1"/>
    <w:rsid w:val="00227A1B"/>
    <w:rsid w:val="00230209"/>
    <w:rsid w:val="00236B06"/>
    <w:rsid w:val="00243F59"/>
    <w:rsid w:val="00244EFD"/>
    <w:rsid w:val="00247C2A"/>
    <w:rsid w:val="00250659"/>
    <w:rsid w:val="00251D03"/>
    <w:rsid w:val="0025298B"/>
    <w:rsid w:val="002621E0"/>
    <w:rsid w:val="002627C4"/>
    <w:rsid w:val="002654D4"/>
    <w:rsid w:val="0026736A"/>
    <w:rsid w:val="00267FDC"/>
    <w:rsid w:val="0027033A"/>
    <w:rsid w:val="00270E81"/>
    <w:rsid w:val="0027261F"/>
    <w:rsid w:val="00272CDB"/>
    <w:rsid w:val="0027372D"/>
    <w:rsid w:val="00280917"/>
    <w:rsid w:val="0028100B"/>
    <w:rsid w:val="002813C1"/>
    <w:rsid w:val="002833FB"/>
    <w:rsid w:val="00285F1B"/>
    <w:rsid w:val="002921A3"/>
    <w:rsid w:val="002922E8"/>
    <w:rsid w:val="00292817"/>
    <w:rsid w:val="002941E9"/>
    <w:rsid w:val="002942DE"/>
    <w:rsid w:val="00294A9C"/>
    <w:rsid w:val="002A0516"/>
    <w:rsid w:val="002A0998"/>
    <w:rsid w:val="002A7C1F"/>
    <w:rsid w:val="002A7C7E"/>
    <w:rsid w:val="002B4920"/>
    <w:rsid w:val="002B4AD9"/>
    <w:rsid w:val="002B5093"/>
    <w:rsid w:val="002C134C"/>
    <w:rsid w:val="002C1818"/>
    <w:rsid w:val="002C1855"/>
    <w:rsid w:val="002C2219"/>
    <w:rsid w:val="002C255E"/>
    <w:rsid w:val="002C7689"/>
    <w:rsid w:val="002D15C8"/>
    <w:rsid w:val="002D176E"/>
    <w:rsid w:val="002D252E"/>
    <w:rsid w:val="002E0695"/>
    <w:rsid w:val="002E1A88"/>
    <w:rsid w:val="002E433C"/>
    <w:rsid w:val="002E4E0E"/>
    <w:rsid w:val="002F07B8"/>
    <w:rsid w:val="002F0F5F"/>
    <w:rsid w:val="002F1C98"/>
    <w:rsid w:val="002F3A92"/>
    <w:rsid w:val="002F53B5"/>
    <w:rsid w:val="002F78D0"/>
    <w:rsid w:val="00300384"/>
    <w:rsid w:val="00302AED"/>
    <w:rsid w:val="00302E10"/>
    <w:rsid w:val="00313FDC"/>
    <w:rsid w:val="00314134"/>
    <w:rsid w:val="00315A8A"/>
    <w:rsid w:val="00315DA2"/>
    <w:rsid w:val="00324529"/>
    <w:rsid w:val="00324A35"/>
    <w:rsid w:val="00326DFB"/>
    <w:rsid w:val="00332304"/>
    <w:rsid w:val="003323B4"/>
    <w:rsid w:val="003324D6"/>
    <w:rsid w:val="00333481"/>
    <w:rsid w:val="00333736"/>
    <w:rsid w:val="00335109"/>
    <w:rsid w:val="0033643F"/>
    <w:rsid w:val="003418DD"/>
    <w:rsid w:val="00343549"/>
    <w:rsid w:val="0034377F"/>
    <w:rsid w:val="0034474E"/>
    <w:rsid w:val="0035248C"/>
    <w:rsid w:val="00352622"/>
    <w:rsid w:val="00354053"/>
    <w:rsid w:val="003603ED"/>
    <w:rsid w:val="00361566"/>
    <w:rsid w:val="00362056"/>
    <w:rsid w:val="0036487F"/>
    <w:rsid w:val="00365A05"/>
    <w:rsid w:val="00371839"/>
    <w:rsid w:val="00373BF7"/>
    <w:rsid w:val="003747F2"/>
    <w:rsid w:val="003766C8"/>
    <w:rsid w:val="003801AB"/>
    <w:rsid w:val="00381AB4"/>
    <w:rsid w:val="00383230"/>
    <w:rsid w:val="00383F4D"/>
    <w:rsid w:val="003854F2"/>
    <w:rsid w:val="00390B86"/>
    <w:rsid w:val="00390CDD"/>
    <w:rsid w:val="00396B6A"/>
    <w:rsid w:val="00396D52"/>
    <w:rsid w:val="003A4884"/>
    <w:rsid w:val="003A6DC8"/>
    <w:rsid w:val="003B0F65"/>
    <w:rsid w:val="003B2BA1"/>
    <w:rsid w:val="003B335E"/>
    <w:rsid w:val="003C16B8"/>
    <w:rsid w:val="003C61C9"/>
    <w:rsid w:val="003D2F1A"/>
    <w:rsid w:val="003D2F27"/>
    <w:rsid w:val="003D3F42"/>
    <w:rsid w:val="003E0957"/>
    <w:rsid w:val="003E2C54"/>
    <w:rsid w:val="003E4CF2"/>
    <w:rsid w:val="003E4EEC"/>
    <w:rsid w:val="003E58F8"/>
    <w:rsid w:val="003F1248"/>
    <w:rsid w:val="003F1C5B"/>
    <w:rsid w:val="003F6C91"/>
    <w:rsid w:val="004005B2"/>
    <w:rsid w:val="004047CF"/>
    <w:rsid w:val="00407599"/>
    <w:rsid w:val="00410841"/>
    <w:rsid w:val="004108A2"/>
    <w:rsid w:val="00411B97"/>
    <w:rsid w:val="0041343D"/>
    <w:rsid w:val="004173D6"/>
    <w:rsid w:val="00420499"/>
    <w:rsid w:val="00421217"/>
    <w:rsid w:val="00421408"/>
    <w:rsid w:val="004214F6"/>
    <w:rsid w:val="004217F9"/>
    <w:rsid w:val="00423168"/>
    <w:rsid w:val="00424102"/>
    <w:rsid w:val="004250AB"/>
    <w:rsid w:val="0043007B"/>
    <w:rsid w:val="00433DA3"/>
    <w:rsid w:val="00434F25"/>
    <w:rsid w:val="00444287"/>
    <w:rsid w:val="00447654"/>
    <w:rsid w:val="0045058A"/>
    <w:rsid w:val="0045174A"/>
    <w:rsid w:val="004566B7"/>
    <w:rsid w:val="00471087"/>
    <w:rsid w:val="004741EB"/>
    <w:rsid w:val="00476818"/>
    <w:rsid w:val="00483503"/>
    <w:rsid w:val="004841CC"/>
    <w:rsid w:val="00484FF8"/>
    <w:rsid w:val="00485AEA"/>
    <w:rsid w:val="00487A4B"/>
    <w:rsid w:val="00487B50"/>
    <w:rsid w:val="00491BC0"/>
    <w:rsid w:val="00491E48"/>
    <w:rsid w:val="00492562"/>
    <w:rsid w:val="004951D0"/>
    <w:rsid w:val="0049736B"/>
    <w:rsid w:val="004A0646"/>
    <w:rsid w:val="004A316F"/>
    <w:rsid w:val="004A37EE"/>
    <w:rsid w:val="004A565D"/>
    <w:rsid w:val="004A6F3E"/>
    <w:rsid w:val="004B4AC3"/>
    <w:rsid w:val="004B5AC0"/>
    <w:rsid w:val="004B6D5F"/>
    <w:rsid w:val="004C59DC"/>
    <w:rsid w:val="004C7ECC"/>
    <w:rsid w:val="004D3846"/>
    <w:rsid w:val="004D62FA"/>
    <w:rsid w:val="004E1648"/>
    <w:rsid w:val="004E208D"/>
    <w:rsid w:val="004E3D3E"/>
    <w:rsid w:val="004F0ED5"/>
    <w:rsid w:val="004F17C6"/>
    <w:rsid w:val="004F29E7"/>
    <w:rsid w:val="004F53A2"/>
    <w:rsid w:val="004F761E"/>
    <w:rsid w:val="005010B3"/>
    <w:rsid w:val="00501AF0"/>
    <w:rsid w:val="00502B18"/>
    <w:rsid w:val="00502D6A"/>
    <w:rsid w:val="005031FE"/>
    <w:rsid w:val="00503CBD"/>
    <w:rsid w:val="005041DE"/>
    <w:rsid w:val="0050472B"/>
    <w:rsid w:val="00505015"/>
    <w:rsid w:val="005058F1"/>
    <w:rsid w:val="005079AE"/>
    <w:rsid w:val="00512164"/>
    <w:rsid w:val="0051360F"/>
    <w:rsid w:val="00516C50"/>
    <w:rsid w:val="00524CB4"/>
    <w:rsid w:val="00525578"/>
    <w:rsid w:val="0052671D"/>
    <w:rsid w:val="005300CC"/>
    <w:rsid w:val="00530306"/>
    <w:rsid w:val="00532EAA"/>
    <w:rsid w:val="0053546C"/>
    <w:rsid w:val="005377E6"/>
    <w:rsid w:val="00537DB4"/>
    <w:rsid w:val="00540DFB"/>
    <w:rsid w:val="00544EEC"/>
    <w:rsid w:val="00546586"/>
    <w:rsid w:val="00547C65"/>
    <w:rsid w:val="00550570"/>
    <w:rsid w:val="00550A27"/>
    <w:rsid w:val="00550CFC"/>
    <w:rsid w:val="005524AC"/>
    <w:rsid w:val="00555C57"/>
    <w:rsid w:val="0055707E"/>
    <w:rsid w:val="005671C7"/>
    <w:rsid w:val="00572F4B"/>
    <w:rsid w:val="00573126"/>
    <w:rsid w:val="00573F2F"/>
    <w:rsid w:val="005765E7"/>
    <w:rsid w:val="00581729"/>
    <w:rsid w:val="00583822"/>
    <w:rsid w:val="00585694"/>
    <w:rsid w:val="00586A75"/>
    <w:rsid w:val="005920F0"/>
    <w:rsid w:val="005929F4"/>
    <w:rsid w:val="00592BCE"/>
    <w:rsid w:val="005933C0"/>
    <w:rsid w:val="005945D5"/>
    <w:rsid w:val="0059666E"/>
    <w:rsid w:val="005A5BD0"/>
    <w:rsid w:val="005A6BB8"/>
    <w:rsid w:val="005B13E8"/>
    <w:rsid w:val="005B42F5"/>
    <w:rsid w:val="005B50F6"/>
    <w:rsid w:val="005B6D0E"/>
    <w:rsid w:val="005C00FB"/>
    <w:rsid w:val="005C0519"/>
    <w:rsid w:val="005C34C8"/>
    <w:rsid w:val="005C3C3D"/>
    <w:rsid w:val="005C7B7C"/>
    <w:rsid w:val="005D0205"/>
    <w:rsid w:val="005D15B4"/>
    <w:rsid w:val="005D55A6"/>
    <w:rsid w:val="005D7082"/>
    <w:rsid w:val="005E153C"/>
    <w:rsid w:val="005E5FCC"/>
    <w:rsid w:val="005F21B6"/>
    <w:rsid w:val="005F52F4"/>
    <w:rsid w:val="005F5D12"/>
    <w:rsid w:val="005F61B4"/>
    <w:rsid w:val="00600C38"/>
    <w:rsid w:val="006016B8"/>
    <w:rsid w:val="00602175"/>
    <w:rsid w:val="006033FB"/>
    <w:rsid w:val="006044FB"/>
    <w:rsid w:val="00606E1B"/>
    <w:rsid w:val="006110AD"/>
    <w:rsid w:val="00612084"/>
    <w:rsid w:val="00613191"/>
    <w:rsid w:val="00613C66"/>
    <w:rsid w:val="00616402"/>
    <w:rsid w:val="00616468"/>
    <w:rsid w:val="006218EE"/>
    <w:rsid w:val="00627E79"/>
    <w:rsid w:val="00643EC9"/>
    <w:rsid w:val="00646AB0"/>
    <w:rsid w:val="00647AF4"/>
    <w:rsid w:val="00654140"/>
    <w:rsid w:val="00654AAC"/>
    <w:rsid w:val="006617AF"/>
    <w:rsid w:val="0066189A"/>
    <w:rsid w:val="00663C86"/>
    <w:rsid w:val="00663DDD"/>
    <w:rsid w:val="00666BEB"/>
    <w:rsid w:val="00670A5A"/>
    <w:rsid w:val="00671B1C"/>
    <w:rsid w:val="00672BF8"/>
    <w:rsid w:val="00674548"/>
    <w:rsid w:val="00674D87"/>
    <w:rsid w:val="00675CEC"/>
    <w:rsid w:val="00682ECD"/>
    <w:rsid w:val="00684101"/>
    <w:rsid w:val="00684AEB"/>
    <w:rsid w:val="0068572D"/>
    <w:rsid w:val="0068683C"/>
    <w:rsid w:val="00693E2F"/>
    <w:rsid w:val="006958BC"/>
    <w:rsid w:val="00695F58"/>
    <w:rsid w:val="006976A6"/>
    <w:rsid w:val="006A3606"/>
    <w:rsid w:val="006A3862"/>
    <w:rsid w:val="006A494B"/>
    <w:rsid w:val="006A536E"/>
    <w:rsid w:val="006A7C23"/>
    <w:rsid w:val="006C3AF9"/>
    <w:rsid w:val="006C6185"/>
    <w:rsid w:val="006C7BBE"/>
    <w:rsid w:val="006D21C9"/>
    <w:rsid w:val="006D3111"/>
    <w:rsid w:val="006D3DD1"/>
    <w:rsid w:val="006D4497"/>
    <w:rsid w:val="006D6133"/>
    <w:rsid w:val="006D69B3"/>
    <w:rsid w:val="006D75FD"/>
    <w:rsid w:val="006E1313"/>
    <w:rsid w:val="006E20C1"/>
    <w:rsid w:val="006E2315"/>
    <w:rsid w:val="006E33E8"/>
    <w:rsid w:val="006E6264"/>
    <w:rsid w:val="006F1F05"/>
    <w:rsid w:val="006F3756"/>
    <w:rsid w:val="006F3C31"/>
    <w:rsid w:val="006F4642"/>
    <w:rsid w:val="00703AF6"/>
    <w:rsid w:val="0070451D"/>
    <w:rsid w:val="00704898"/>
    <w:rsid w:val="00705616"/>
    <w:rsid w:val="0070746D"/>
    <w:rsid w:val="0071049C"/>
    <w:rsid w:val="007152A0"/>
    <w:rsid w:val="00715B79"/>
    <w:rsid w:val="007160BF"/>
    <w:rsid w:val="007164F2"/>
    <w:rsid w:val="00716614"/>
    <w:rsid w:val="007167D3"/>
    <w:rsid w:val="00720DD0"/>
    <w:rsid w:val="0072240B"/>
    <w:rsid w:val="007350CD"/>
    <w:rsid w:val="00735733"/>
    <w:rsid w:val="00737D5B"/>
    <w:rsid w:val="00737DB1"/>
    <w:rsid w:val="00741A01"/>
    <w:rsid w:val="00745864"/>
    <w:rsid w:val="00753394"/>
    <w:rsid w:val="0075346C"/>
    <w:rsid w:val="007545A6"/>
    <w:rsid w:val="00755499"/>
    <w:rsid w:val="00755896"/>
    <w:rsid w:val="00756413"/>
    <w:rsid w:val="00761BBA"/>
    <w:rsid w:val="00763BD2"/>
    <w:rsid w:val="00770BF1"/>
    <w:rsid w:val="00774F3B"/>
    <w:rsid w:val="007815E0"/>
    <w:rsid w:val="0078215A"/>
    <w:rsid w:val="0078215F"/>
    <w:rsid w:val="00782F0E"/>
    <w:rsid w:val="007907FC"/>
    <w:rsid w:val="0079087F"/>
    <w:rsid w:val="00791C70"/>
    <w:rsid w:val="00793D48"/>
    <w:rsid w:val="00795224"/>
    <w:rsid w:val="007A1DFD"/>
    <w:rsid w:val="007A6324"/>
    <w:rsid w:val="007B1BA8"/>
    <w:rsid w:val="007B4EBD"/>
    <w:rsid w:val="007B60F6"/>
    <w:rsid w:val="007B625C"/>
    <w:rsid w:val="007B7F0D"/>
    <w:rsid w:val="007C0905"/>
    <w:rsid w:val="007C0F43"/>
    <w:rsid w:val="007C1246"/>
    <w:rsid w:val="007C257F"/>
    <w:rsid w:val="007C26E9"/>
    <w:rsid w:val="007C6AC4"/>
    <w:rsid w:val="007C76C9"/>
    <w:rsid w:val="007D5081"/>
    <w:rsid w:val="007E00C7"/>
    <w:rsid w:val="007E0BE9"/>
    <w:rsid w:val="007E1E2D"/>
    <w:rsid w:val="007E1F53"/>
    <w:rsid w:val="007F20A9"/>
    <w:rsid w:val="00802EFD"/>
    <w:rsid w:val="0081349B"/>
    <w:rsid w:val="00814EF2"/>
    <w:rsid w:val="00815825"/>
    <w:rsid w:val="00820D72"/>
    <w:rsid w:val="0082433F"/>
    <w:rsid w:val="008303D8"/>
    <w:rsid w:val="008331EA"/>
    <w:rsid w:val="008336E1"/>
    <w:rsid w:val="00833766"/>
    <w:rsid w:val="00834DE8"/>
    <w:rsid w:val="008354AF"/>
    <w:rsid w:val="0083730E"/>
    <w:rsid w:val="008436A4"/>
    <w:rsid w:val="00843765"/>
    <w:rsid w:val="00845CEF"/>
    <w:rsid w:val="00847996"/>
    <w:rsid w:val="00850AD9"/>
    <w:rsid w:val="00855A7F"/>
    <w:rsid w:val="008579F5"/>
    <w:rsid w:val="00857B2D"/>
    <w:rsid w:val="0086394D"/>
    <w:rsid w:val="008662B4"/>
    <w:rsid w:val="00867484"/>
    <w:rsid w:val="0087033A"/>
    <w:rsid w:val="00873D39"/>
    <w:rsid w:val="00876A01"/>
    <w:rsid w:val="00880319"/>
    <w:rsid w:val="00881D03"/>
    <w:rsid w:val="00882ED9"/>
    <w:rsid w:val="0088326A"/>
    <w:rsid w:val="00885336"/>
    <w:rsid w:val="00891B9A"/>
    <w:rsid w:val="00892D30"/>
    <w:rsid w:val="00893DC9"/>
    <w:rsid w:val="00894CA6"/>
    <w:rsid w:val="0089589F"/>
    <w:rsid w:val="00895BF7"/>
    <w:rsid w:val="008A1748"/>
    <w:rsid w:val="008A2D4F"/>
    <w:rsid w:val="008A2DDB"/>
    <w:rsid w:val="008A42D5"/>
    <w:rsid w:val="008A496F"/>
    <w:rsid w:val="008A5B1A"/>
    <w:rsid w:val="008A63D9"/>
    <w:rsid w:val="008A66A2"/>
    <w:rsid w:val="008A7A64"/>
    <w:rsid w:val="008B1550"/>
    <w:rsid w:val="008B2F4C"/>
    <w:rsid w:val="008B336B"/>
    <w:rsid w:val="008B68EB"/>
    <w:rsid w:val="008B797D"/>
    <w:rsid w:val="008C0C9D"/>
    <w:rsid w:val="008C5B74"/>
    <w:rsid w:val="008C5FB0"/>
    <w:rsid w:val="008C79E5"/>
    <w:rsid w:val="008C7DF2"/>
    <w:rsid w:val="008D183C"/>
    <w:rsid w:val="008D1AC1"/>
    <w:rsid w:val="008D36D0"/>
    <w:rsid w:val="008D5B37"/>
    <w:rsid w:val="008E1FB7"/>
    <w:rsid w:val="008F1FEC"/>
    <w:rsid w:val="008F4EFD"/>
    <w:rsid w:val="008F55A5"/>
    <w:rsid w:val="008F781F"/>
    <w:rsid w:val="0090322E"/>
    <w:rsid w:val="00903436"/>
    <w:rsid w:val="00904DAA"/>
    <w:rsid w:val="00904DB8"/>
    <w:rsid w:val="00911101"/>
    <w:rsid w:val="00911334"/>
    <w:rsid w:val="00912D92"/>
    <w:rsid w:val="009160D7"/>
    <w:rsid w:val="00916AFA"/>
    <w:rsid w:val="00921339"/>
    <w:rsid w:val="00927575"/>
    <w:rsid w:val="0093002A"/>
    <w:rsid w:val="00930613"/>
    <w:rsid w:val="00931BB3"/>
    <w:rsid w:val="00934530"/>
    <w:rsid w:val="00934A1B"/>
    <w:rsid w:val="00935152"/>
    <w:rsid w:val="0093783F"/>
    <w:rsid w:val="00940E9B"/>
    <w:rsid w:val="009426A4"/>
    <w:rsid w:val="00942E59"/>
    <w:rsid w:val="00943354"/>
    <w:rsid w:val="00947838"/>
    <w:rsid w:val="00947B71"/>
    <w:rsid w:val="0095219E"/>
    <w:rsid w:val="00952CFB"/>
    <w:rsid w:val="00952F39"/>
    <w:rsid w:val="00955138"/>
    <w:rsid w:val="00963F96"/>
    <w:rsid w:val="009648D4"/>
    <w:rsid w:val="00966B29"/>
    <w:rsid w:val="00967CD4"/>
    <w:rsid w:val="00970138"/>
    <w:rsid w:val="009716EE"/>
    <w:rsid w:val="0097655E"/>
    <w:rsid w:val="00982828"/>
    <w:rsid w:val="00984ABF"/>
    <w:rsid w:val="009871E7"/>
    <w:rsid w:val="00987A68"/>
    <w:rsid w:val="00987A72"/>
    <w:rsid w:val="00992D63"/>
    <w:rsid w:val="00992E46"/>
    <w:rsid w:val="0099306D"/>
    <w:rsid w:val="0099472F"/>
    <w:rsid w:val="009976E6"/>
    <w:rsid w:val="009A32CF"/>
    <w:rsid w:val="009A4CA2"/>
    <w:rsid w:val="009A7695"/>
    <w:rsid w:val="009B1FAA"/>
    <w:rsid w:val="009B48D5"/>
    <w:rsid w:val="009B4ABA"/>
    <w:rsid w:val="009B4ED2"/>
    <w:rsid w:val="009B6889"/>
    <w:rsid w:val="009B6E87"/>
    <w:rsid w:val="009B74EA"/>
    <w:rsid w:val="009C0947"/>
    <w:rsid w:val="009C0F00"/>
    <w:rsid w:val="009C61CE"/>
    <w:rsid w:val="009C63A1"/>
    <w:rsid w:val="009D09AA"/>
    <w:rsid w:val="009D3944"/>
    <w:rsid w:val="009D4DB4"/>
    <w:rsid w:val="009D6B06"/>
    <w:rsid w:val="009D72E1"/>
    <w:rsid w:val="009D749F"/>
    <w:rsid w:val="009D7A15"/>
    <w:rsid w:val="009D7BD8"/>
    <w:rsid w:val="009D7EFC"/>
    <w:rsid w:val="009E0593"/>
    <w:rsid w:val="009E245D"/>
    <w:rsid w:val="009E2E61"/>
    <w:rsid w:val="009E4D66"/>
    <w:rsid w:val="009E730A"/>
    <w:rsid w:val="009F1246"/>
    <w:rsid w:val="00A022B0"/>
    <w:rsid w:val="00A04132"/>
    <w:rsid w:val="00A1117C"/>
    <w:rsid w:val="00A162B5"/>
    <w:rsid w:val="00A20E4B"/>
    <w:rsid w:val="00A215F4"/>
    <w:rsid w:val="00A23767"/>
    <w:rsid w:val="00A26851"/>
    <w:rsid w:val="00A269F4"/>
    <w:rsid w:val="00A26A84"/>
    <w:rsid w:val="00A33C37"/>
    <w:rsid w:val="00A34D25"/>
    <w:rsid w:val="00A366D1"/>
    <w:rsid w:val="00A36E55"/>
    <w:rsid w:val="00A4788F"/>
    <w:rsid w:val="00A516EF"/>
    <w:rsid w:val="00A523E6"/>
    <w:rsid w:val="00A53A11"/>
    <w:rsid w:val="00A55893"/>
    <w:rsid w:val="00A5655D"/>
    <w:rsid w:val="00A56D55"/>
    <w:rsid w:val="00A632AD"/>
    <w:rsid w:val="00A636C3"/>
    <w:rsid w:val="00A66705"/>
    <w:rsid w:val="00A67866"/>
    <w:rsid w:val="00A75DA7"/>
    <w:rsid w:val="00A76FF9"/>
    <w:rsid w:val="00A833AB"/>
    <w:rsid w:val="00A83652"/>
    <w:rsid w:val="00A851E4"/>
    <w:rsid w:val="00A979D1"/>
    <w:rsid w:val="00AA0867"/>
    <w:rsid w:val="00AA0D0B"/>
    <w:rsid w:val="00AA36B2"/>
    <w:rsid w:val="00AA5B24"/>
    <w:rsid w:val="00AA721A"/>
    <w:rsid w:val="00AA76E9"/>
    <w:rsid w:val="00AA7FB2"/>
    <w:rsid w:val="00AB050D"/>
    <w:rsid w:val="00AB6B0B"/>
    <w:rsid w:val="00AC2633"/>
    <w:rsid w:val="00AC2CE5"/>
    <w:rsid w:val="00AC3A46"/>
    <w:rsid w:val="00AC47B1"/>
    <w:rsid w:val="00AC7565"/>
    <w:rsid w:val="00AC7D86"/>
    <w:rsid w:val="00AD1E92"/>
    <w:rsid w:val="00AD27DF"/>
    <w:rsid w:val="00AD637E"/>
    <w:rsid w:val="00AD70AD"/>
    <w:rsid w:val="00AE0446"/>
    <w:rsid w:val="00AE2E83"/>
    <w:rsid w:val="00AE3181"/>
    <w:rsid w:val="00AE50CC"/>
    <w:rsid w:val="00AE5F57"/>
    <w:rsid w:val="00AE6A46"/>
    <w:rsid w:val="00AF11FC"/>
    <w:rsid w:val="00AF350B"/>
    <w:rsid w:val="00AF4C1A"/>
    <w:rsid w:val="00B00133"/>
    <w:rsid w:val="00B03269"/>
    <w:rsid w:val="00B03985"/>
    <w:rsid w:val="00B10EF2"/>
    <w:rsid w:val="00B11351"/>
    <w:rsid w:val="00B1258D"/>
    <w:rsid w:val="00B12C9B"/>
    <w:rsid w:val="00B139C0"/>
    <w:rsid w:val="00B1435C"/>
    <w:rsid w:val="00B14EBB"/>
    <w:rsid w:val="00B161E6"/>
    <w:rsid w:val="00B17077"/>
    <w:rsid w:val="00B20591"/>
    <w:rsid w:val="00B21785"/>
    <w:rsid w:val="00B238E3"/>
    <w:rsid w:val="00B23CE6"/>
    <w:rsid w:val="00B27B73"/>
    <w:rsid w:val="00B34A82"/>
    <w:rsid w:val="00B36595"/>
    <w:rsid w:val="00B40A82"/>
    <w:rsid w:val="00B41A60"/>
    <w:rsid w:val="00B4449C"/>
    <w:rsid w:val="00B5148E"/>
    <w:rsid w:val="00B51CB5"/>
    <w:rsid w:val="00B557ED"/>
    <w:rsid w:val="00B57A1E"/>
    <w:rsid w:val="00B57DD1"/>
    <w:rsid w:val="00B60970"/>
    <w:rsid w:val="00B64963"/>
    <w:rsid w:val="00B654D8"/>
    <w:rsid w:val="00B724DA"/>
    <w:rsid w:val="00B7418B"/>
    <w:rsid w:val="00B80A22"/>
    <w:rsid w:val="00B835A6"/>
    <w:rsid w:val="00B83941"/>
    <w:rsid w:val="00B84F26"/>
    <w:rsid w:val="00B85DC2"/>
    <w:rsid w:val="00B86BCC"/>
    <w:rsid w:val="00B87682"/>
    <w:rsid w:val="00B90066"/>
    <w:rsid w:val="00B9522E"/>
    <w:rsid w:val="00B95C67"/>
    <w:rsid w:val="00BA1FE1"/>
    <w:rsid w:val="00BA223A"/>
    <w:rsid w:val="00BA46C4"/>
    <w:rsid w:val="00BA499A"/>
    <w:rsid w:val="00BA5137"/>
    <w:rsid w:val="00BA77D0"/>
    <w:rsid w:val="00BB046D"/>
    <w:rsid w:val="00BB04F8"/>
    <w:rsid w:val="00BB1FD4"/>
    <w:rsid w:val="00BB3F13"/>
    <w:rsid w:val="00BB3FA1"/>
    <w:rsid w:val="00BB43EC"/>
    <w:rsid w:val="00BB6E37"/>
    <w:rsid w:val="00BC002D"/>
    <w:rsid w:val="00BC3F07"/>
    <w:rsid w:val="00BC4A0E"/>
    <w:rsid w:val="00BC5CEA"/>
    <w:rsid w:val="00BC60C1"/>
    <w:rsid w:val="00BC64A9"/>
    <w:rsid w:val="00BC7F93"/>
    <w:rsid w:val="00BD388B"/>
    <w:rsid w:val="00BD49E1"/>
    <w:rsid w:val="00BD52E6"/>
    <w:rsid w:val="00BD545F"/>
    <w:rsid w:val="00BE1120"/>
    <w:rsid w:val="00BE25A8"/>
    <w:rsid w:val="00BE29C8"/>
    <w:rsid w:val="00BF2E6D"/>
    <w:rsid w:val="00BF4B09"/>
    <w:rsid w:val="00BF7757"/>
    <w:rsid w:val="00C00591"/>
    <w:rsid w:val="00C0084E"/>
    <w:rsid w:val="00C02A3F"/>
    <w:rsid w:val="00C02CA2"/>
    <w:rsid w:val="00C0392E"/>
    <w:rsid w:val="00C04B18"/>
    <w:rsid w:val="00C04C75"/>
    <w:rsid w:val="00C10C9D"/>
    <w:rsid w:val="00C125B7"/>
    <w:rsid w:val="00C2157F"/>
    <w:rsid w:val="00C21BAD"/>
    <w:rsid w:val="00C226FF"/>
    <w:rsid w:val="00C22DAA"/>
    <w:rsid w:val="00C25238"/>
    <w:rsid w:val="00C376D4"/>
    <w:rsid w:val="00C41CFB"/>
    <w:rsid w:val="00C43187"/>
    <w:rsid w:val="00C45D54"/>
    <w:rsid w:val="00C47889"/>
    <w:rsid w:val="00C505C9"/>
    <w:rsid w:val="00C513E5"/>
    <w:rsid w:val="00C51590"/>
    <w:rsid w:val="00C518B5"/>
    <w:rsid w:val="00C52A81"/>
    <w:rsid w:val="00C53030"/>
    <w:rsid w:val="00C532DC"/>
    <w:rsid w:val="00C61B9E"/>
    <w:rsid w:val="00C6478B"/>
    <w:rsid w:val="00C663B8"/>
    <w:rsid w:val="00C71E91"/>
    <w:rsid w:val="00C722A9"/>
    <w:rsid w:val="00C741E3"/>
    <w:rsid w:val="00C751DA"/>
    <w:rsid w:val="00C80BDD"/>
    <w:rsid w:val="00C83198"/>
    <w:rsid w:val="00C831EA"/>
    <w:rsid w:val="00C91B09"/>
    <w:rsid w:val="00C9589A"/>
    <w:rsid w:val="00C95D47"/>
    <w:rsid w:val="00C9633A"/>
    <w:rsid w:val="00C96437"/>
    <w:rsid w:val="00C96D0D"/>
    <w:rsid w:val="00CA2045"/>
    <w:rsid w:val="00CA21D4"/>
    <w:rsid w:val="00CA23EB"/>
    <w:rsid w:val="00CA2F36"/>
    <w:rsid w:val="00CA47D5"/>
    <w:rsid w:val="00CA626F"/>
    <w:rsid w:val="00CB1A08"/>
    <w:rsid w:val="00CB3F3E"/>
    <w:rsid w:val="00CB6024"/>
    <w:rsid w:val="00CB782A"/>
    <w:rsid w:val="00CC21B9"/>
    <w:rsid w:val="00CC3029"/>
    <w:rsid w:val="00CC47B4"/>
    <w:rsid w:val="00CD19B4"/>
    <w:rsid w:val="00CD36C8"/>
    <w:rsid w:val="00CD4787"/>
    <w:rsid w:val="00CD5018"/>
    <w:rsid w:val="00CD56EF"/>
    <w:rsid w:val="00CD6527"/>
    <w:rsid w:val="00CD7A3B"/>
    <w:rsid w:val="00CE06F3"/>
    <w:rsid w:val="00CE5267"/>
    <w:rsid w:val="00CF0A54"/>
    <w:rsid w:val="00CF139C"/>
    <w:rsid w:val="00CF18FB"/>
    <w:rsid w:val="00CF1E0A"/>
    <w:rsid w:val="00CF3830"/>
    <w:rsid w:val="00CF3B40"/>
    <w:rsid w:val="00CF7045"/>
    <w:rsid w:val="00D01891"/>
    <w:rsid w:val="00D028DF"/>
    <w:rsid w:val="00D0306E"/>
    <w:rsid w:val="00D031D9"/>
    <w:rsid w:val="00D061B7"/>
    <w:rsid w:val="00D11015"/>
    <w:rsid w:val="00D1186A"/>
    <w:rsid w:val="00D13861"/>
    <w:rsid w:val="00D1615A"/>
    <w:rsid w:val="00D22C3D"/>
    <w:rsid w:val="00D235FD"/>
    <w:rsid w:val="00D23FE4"/>
    <w:rsid w:val="00D25EFB"/>
    <w:rsid w:val="00D26CF0"/>
    <w:rsid w:val="00D349E4"/>
    <w:rsid w:val="00D402C5"/>
    <w:rsid w:val="00D403F9"/>
    <w:rsid w:val="00D42C48"/>
    <w:rsid w:val="00D42EE6"/>
    <w:rsid w:val="00D50282"/>
    <w:rsid w:val="00D5091D"/>
    <w:rsid w:val="00D52767"/>
    <w:rsid w:val="00D53262"/>
    <w:rsid w:val="00D564FE"/>
    <w:rsid w:val="00D635A5"/>
    <w:rsid w:val="00D63C58"/>
    <w:rsid w:val="00D63C8D"/>
    <w:rsid w:val="00D641BF"/>
    <w:rsid w:val="00D660ED"/>
    <w:rsid w:val="00D667DA"/>
    <w:rsid w:val="00D705D3"/>
    <w:rsid w:val="00D709E5"/>
    <w:rsid w:val="00D7107F"/>
    <w:rsid w:val="00D7149F"/>
    <w:rsid w:val="00D71D25"/>
    <w:rsid w:val="00D726BD"/>
    <w:rsid w:val="00D744E4"/>
    <w:rsid w:val="00D75A15"/>
    <w:rsid w:val="00D766AD"/>
    <w:rsid w:val="00D7681E"/>
    <w:rsid w:val="00D77E61"/>
    <w:rsid w:val="00D86456"/>
    <w:rsid w:val="00D90C17"/>
    <w:rsid w:val="00D9388B"/>
    <w:rsid w:val="00D9551E"/>
    <w:rsid w:val="00D97D12"/>
    <w:rsid w:val="00DA2191"/>
    <w:rsid w:val="00DA2DDE"/>
    <w:rsid w:val="00DA3718"/>
    <w:rsid w:val="00DA68BA"/>
    <w:rsid w:val="00DB05C0"/>
    <w:rsid w:val="00DB0E12"/>
    <w:rsid w:val="00DB6FD5"/>
    <w:rsid w:val="00DB7349"/>
    <w:rsid w:val="00DC360E"/>
    <w:rsid w:val="00DC47A7"/>
    <w:rsid w:val="00DC745D"/>
    <w:rsid w:val="00DD18F8"/>
    <w:rsid w:val="00DD37AA"/>
    <w:rsid w:val="00DD6400"/>
    <w:rsid w:val="00DD6506"/>
    <w:rsid w:val="00DE005C"/>
    <w:rsid w:val="00DE06FA"/>
    <w:rsid w:val="00DE1278"/>
    <w:rsid w:val="00DE16BD"/>
    <w:rsid w:val="00DE2226"/>
    <w:rsid w:val="00DE48D4"/>
    <w:rsid w:val="00DF2FEC"/>
    <w:rsid w:val="00DF4609"/>
    <w:rsid w:val="00DF5BB3"/>
    <w:rsid w:val="00DF6BC4"/>
    <w:rsid w:val="00E01258"/>
    <w:rsid w:val="00E05924"/>
    <w:rsid w:val="00E11D9E"/>
    <w:rsid w:val="00E11EB2"/>
    <w:rsid w:val="00E13CE1"/>
    <w:rsid w:val="00E14EBD"/>
    <w:rsid w:val="00E17359"/>
    <w:rsid w:val="00E22B11"/>
    <w:rsid w:val="00E22B3A"/>
    <w:rsid w:val="00E24269"/>
    <w:rsid w:val="00E26779"/>
    <w:rsid w:val="00E32383"/>
    <w:rsid w:val="00E35AEF"/>
    <w:rsid w:val="00E42967"/>
    <w:rsid w:val="00E43A9A"/>
    <w:rsid w:val="00E449EA"/>
    <w:rsid w:val="00E44CF7"/>
    <w:rsid w:val="00E461E5"/>
    <w:rsid w:val="00E47D33"/>
    <w:rsid w:val="00E50FE7"/>
    <w:rsid w:val="00E5124B"/>
    <w:rsid w:val="00E526ED"/>
    <w:rsid w:val="00E5471E"/>
    <w:rsid w:val="00E56A42"/>
    <w:rsid w:val="00E6114D"/>
    <w:rsid w:val="00E61DD2"/>
    <w:rsid w:val="00E6282B"/>
    <w:rsid w:val="00E631FD"/>
    <w:rsid w:val="00E65078"/>
    <w:rsid w:val="00E6555C"/>
    <w:rsid w:val="00E6631E"/>
    <w:rsid w:val="00E66D7A"/>
    <w:rsid w:val="00E72151"/>
    <w:rsid w:val="00E74AFA"/>
    <w:rsid w:val="00E808A9"/>
    <w:rsid w:val="00E819D5"/>
    <w:rsid w:val="00E823B4"/>
    <w:rsid w:val="00E91E78"/>
    <w:rsid w:val="00E94ED0"/>
    <w:rsid w:val="00E95399"/>
    <w:rsid w:val="00EA1583"/>
    <w:rsid w:val="00EA15E3"/>
    <w:rsid w:val="00EA23D7"/>
    <w:rsid w:val="00EA4172"/>
    <w:rsid w:val="00EA4313"/>
    <w:rsid w:val="00EB287D"/>
    <w:rsid w:val="00EC14A1"/>
    <w:rsid w:val="00EC2395"/>
    <w:rsid w:val="00EC5BEA"/>
    <w:rsid w:val="00EC5CF0"/>
    <w:rsid w:val="00ED2A3B"/>
    <w:rsid w:val="00ED4CBE"/>
    <w:rsid w:val="00ED6B3A"/>
    <w:rsid w:val="00EE10AD"/>
    <w:rsid w:val="00EE1A76"/>
    <w:rsid w:val="00EE4BE9"/>
    <w:rsid w:val="00EE5310"/>
    <w:rsid w:val="00EE5390"/>
    <w:rsid w:val="00EE65DB"/>
    <w:rsid w:val="00EE6634"/>
    <w:rsid w:val="00EE78D7"/>
    <w:rsid w:val="00EE7DD4"/>
    <w:rsid w:val="00EF07A2"/>
    <w:rsid w:val="00EF14B7"/>
    <w:rsid w:val="00EF2A9F"/>
    <w:rsid w:val="00EF6A4C"/>
    <w:rsid w:val="00F002D9"/>
    <w:rsid w:val="00F00D94"/>
    <w:rsid w:val="00F02B53"/>
    <w:rsid w:val="00F107D4"/>
    <w:rsid w:val="00F12071"/>
    <w:rsid w:val="00F12A26"/>
    <w:rsid w:val="00F13A20"/>
    <w:rsid w:val="00F13B39"/>
    <w:rsid w:val="00F13E2D"/>
    <w:rsid w:val="00F13EDD"/>
    <w:rsid w:val="00F14D8C"/>
    <w:rsid w:val="00F15136"/>
    <w:rsid w:val="00F161C1"/>
    <w:rsid w:val="00F17AE2"/>
    <w:rsid w:val="00F17C56"/>
    <w:rsid w:val="00F23D88"/>
    <w:rsid w:val="00F24B6C"/>
    <w:rsid w:val="00F27D29"/>
    <w:rsid w:val="00F31599"/>
    <w:rsid w:val="00F32AB1"/>
    <w:rsid w:val="00F337F2"/>
    <w:rsid w:val="00F3653D"/>
    <w:rsid w:val="00F371BB"/>
    <w:rsid w:val="00F40459"/>
    <w:rsid w:val="00F42239"/>
    <w:rsid w:val="00F462A3"/>
    <w:rsid w:val="00F46E1D"/>
    <w:rsid w:val="00F51F98"/>
    <w:rsid w:val="00F533CC"/>
    <w:rsid w:val="00F53F42"/>
    <w:rsid w:val="00F54B56"/>
    <w:rsid w:val="00F61BBC"/>
    <w:rsid w:val="00F63054"/>
    <w:rsid w:val="00F646FC"/>
    <w:rsid w:val="00F658AD"/>
    <w:rsid w:val="00F665E6"/>
    <w:rsid w:val="00F66CCF"/>
    <w:rsid w:val="00F66F68"/>
    <w:rsid w:val="00F74C70"/>
    <w:rsid w:val="00F75594"/>
    <w:rsid w:val="00F77026"/>
    <w:rsid w:val="00F82BCB"/>
    <w:rsid w:val="00F83147"/>
    <w:rsid w:val="00F85C10"/>
    <w:rsid w:val="00F92916"/>
    <w:rsid w:val="00FA3DA5"/>
    <w:rsid w:val="00FA7A90"/>
    <w:rsid w:val="00FA7FD9"/>
    <w:rsid w:val="00FB6242"/>
    <w:rsid w:val="00FB63C4"/>
    <w:rsid w:val="00FB6B7B"/>
    <w:rsid w:val="00FC00D6"/>
    <w:rsid w:val="00FC4382"/>
    <w:rsid w:val="00FC7581"/>
    <w:rsid w:val="00FD1D2C"/>
    <w:rsid w:val="00FD32A6"/>
    <w:rsid w:val="00FD5843"/>
    <w:rsid w:val="00FD5C58"/>
    <w:rsid w:val="00FD6706"/>
    <w:rsid w:val="00FE0B4C"/>
    <w:rsid w:val="00FE162D"/>
    <w:rsid w:val="00FE2EF1"/>
    <w:rsid w:val="00FE3108"/>
    <w:rsid w:val="00FE53EF"/>
    <w:rsid w:val="00FE5D01"/>
    <w:rsid w:val="00FE641B"/>
    <w:rsid w:val="00FF315E"/>
    <w:rsid w:val="00FF528C"/>
    <w:rsid w:val="00FF6951"/>
    <w:rsid w:val="00FF6EB6"/>
    <w:rsid w:val="394CFE50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  <w:style w:type="paragraph" w:styleId="BalloonText">
    <w:name w:val="Balloon Text"/>
    <w:basedOn w:val="Normal"/>
    <w:link w:val="BalloonTextChar"/>
    <w:uiPriority w:val="99"/>
    <w:semiHidden/>
    <w:unhideWhenUsed/>
    <w:rsid w:val="0007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72833-8ED7-4068-A456-4979B79F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2023-08-30T10:40:00Z</dcterms:created>
  <dcterms:modified xsi:type="dcterms:W3CDTF">2023-08-30T10:40:00Z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