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5729C" w14:textId="3DAA2B4F" w:rsidR="003E4CF2" w:rsidRPr="003E4CF2" w:rsidRDefault="00B72BCA" w:rsidP="00B72BCA">
      <w:pPr>
        <w:tabs>
          <w:tab w:val="left" w:pos="3720"/>
          <w:tab w:val="center" w:pos="6480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lang w:eastAsia="en-GB"/>
        </w:rPr>
        <w:tab/>
      </w:r>
      <w:r>
        <w:rPr>
          <w:noProof/>
          <w:lang w:val="en-GB" w:eastAsia="en-GB"/>
        </w:rPr>
        <w:drawing>
          <wp:inline distT="0" distB="0" distL="0" distR="0" wp14:anchorId="444C4486" wp14:editId="3CEDA5D1">
            <wp:extent cx="590550" cy="552450"/>
            <wp:effectExtent l="0" t="0" r="0" b="0"/>
            <wp:docPr id="1" name="Picture 1" descr=" Basic Schoo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Basic School Webs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lang w:eastAsia="en-GB"/>
        </w:rPr>
        <w:tab/>
      </w:r>
      <w:r w:rsidR="006C0543">
        <w:rPr>
          <w:rFonts w:ascii="Calibri" w:eastAsia="Times New Roman" w:hAnsi="Calibri" w:cs="Calibri"/>
          <w:b/>
          <w:bCs/>
          <w:lang w:eastAsia="en-GB"/>
        </w:rPr>
        <w:t>Personal, Social and Emotional Development</w:t>
      </w:r>
    </w:p>
    <w:p w14:paraId="19CA41F8" w14:textId="60B6BBA0" w:rsidR="003E4CF2" w:rsidRDefault="0008673F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2-Year-Olds</w:t>
      </w:r>
    </w:p>
    <w:p w14:paraId="589847AF" w14:textId="77777777" w:rsidR="00CA2F36" w:rsidRPr="00CA2F36" w:rsidRDefault="00CA2F36" w:rsidP="00CA2F3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2"/>
        <w:gridCol w:w="6472"/>
      </w:tblGrid>
      <w:tr w:rsidR="000E3401" w:rsidRPr="00E92BE2" w14:paraId="65E9BD14" w14:textId="77777777" w:rsidTr="00064B6F"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F3AD8" w14:textId="35C9B9D4" w:rsidR="000E3401" w:rsidRPr="00E92BE2" w:rsidRDefault="00AD6B86" w:rsidP="00547C6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E92BE2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Pupils will be taught to:</w:t>
            </w:r>
            <w:r w:rsidR="000E3401" w:rsidRPr="00E92BE2">
              <w:rPr>
                <w:rFonts w:eastAsia="Times New Roman" w:cstheme="minorHAnsi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1FC37" w14:textId="77777777" w:rsidR="000E3401" w:rsidRPr="00E92BE2" w:rsidRDefault="000E3401" w:rsidP="000E34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16"/>
                <w:szCs w:val="16"/>
                <w:lang w:eastAsia="en-GB"/>
              </w:rPr>
            </w:pPr>
            <w:r w:rsidRPr="00E92BE2">
              <w:rPr>
                <w:rFonts w:eastAsia="Times New Roman" w:cstheme="minorHAnsi"/>
                <w:b/>
                <w:sz w:val="16"/>
                <w:szCs w:val="16"/>
                <w:lang w:eastAsia="en-GB"/>
              </w:rPr>
              <w:t>Activities</w:t>
            </w:r>
          </w:p>
          <w:p w14:paraId="6A0F3ED1" w14:textId="60DCD402" w:rsidR="009F2EFA" w:rsidRPr="00E92BE2" w:rsidRDefault="009F2EFA" w:rsidP="000E34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</w:pPr>
            <w:r w:rsidRPr="00E92BE2">
              <w:rPr>
                <w:rFonts w:eastAsia="Times New Roman" w:cstheme="minorHAnsi"/>
                <w:b/>
                <w:bCs/>
                <w:sz w:val="16"/>
                <w:szCs w:val="16"/>
                <w:lang w:val="en-GB" w:eastAsia="en-GB"/>
              </w:rPr>
              <w:t>Adults will:</w:t>
            </w:r>
          </w:p>
        </w:tc>
      </w:tr>
      <w:tr w:rsidR="00C04D24" w:rsidRPr="00E92BE2" w14:paraId="42D7149B" w14:textId="77777777" w:rsidTr="00064B6F">
        <w:trPr>
          <w:trHeight w:val="6926"/>
        </w:trPr>
        <w:tc>
          <w:tcPr>
            <w:tcW w:w="647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66749B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b/>
                <w:sz w:val="16"/>
                <w:szCs w:val="16"/>
                <w:lang w:val="en-GB" w:eastAsia="en-GB"/>
              </w:rPr>
              <w:t xml:space="preserve"> </w:t>
            </w: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Express preferences and decisions.</w:t>
            </w:r>
          </w:p>
          <w:p w14:paraId="2C941648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Try new things.</w:t>
            </w:r>
          </w:p>
          <w:p w14:paraId="482795EF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Begin to establish their autonomy.</w:t>
            </w:r>
          </w:p>
          <w:p w14:paraId="31AFBA22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Engage with others through gestures and talk.</w:t>
            </w:r>
          </w:p>
          <w:p w14:paraId="3D8468B1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Find ways of managing transitions.</w:t>
            </w:r>
          </w:p>
          <w:p w14:paraId="1BB12CF0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Look for clues about how to respond to something interesting.</w:t>
            </w:r>
          </w:p>
          <w:p w14:paraId="7715B678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Play with increasing confidence on their own and with other children.</w:t>
            </w:r>
          </w:p>
          <w:p w14:paraId="17061E25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Demonstrate confidence when taken out around the local neighbourhood and enjoy exploring new places with their key person.</w:t>
            </w:r>
          </w:p>
          <w:p w14:paraId="60BF315B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Express a range of emotions.</w:t>
            </w:r>
          </w:p>
          <w:p w14:paraId="21D54794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Demonstrate increasing independence and sometimes reject help.</w:t>
            </w:r>
          </w:p>
          <w:p w14:paraId="0E27B23D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Begin to show ‘effortful control’, e.g., waiting for a turn and resisting the strong impulse to push their way to the front.</w:t>
            </w:r>
          </w:p>
          <w:p w14:paraId="23ED8DDA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Be increasingly able to talk about and manage their emotions.</w:t>
            </w:r>
          </w:p>
          <w:p w14:paraId="6B67A6CE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Notice and ask questions about differences, such as skin colour, types of hair, gender, special needs and disabilities, religion and so on.</w:t>
            </w:r>
          </w:p>
          <w:p w14:paraId="02771909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Develop friendships with other children.</w:t>
            </w:r>
          </w:p>
          <w:p w14:paraId="2E082CD6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Safely explore emotions beyond their normal range through play and stories.</w:t>
            </w:r>
          </w:p>
          <w:p w14:paraId="0AACDAED" w14:textId="77777777" w:rsidR="00C04D24" w:rsidRPr="006C0543" w:rsidRDefault="00C04D24" w:rsidP="006C0543">
            <w:pPr>
              <w:rPr>
                <w:rFonts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Talk about their feelings in more elaborated ways, e.g., “I’m sad because…”</w:t>
            </w:r>
          </w:p>
          <w:p w14:paraId="31ED0B9D" w14:textId="24575DA9" w:rsidR="00C04D24" w:rsidRPr="00E92BE2" w:rsidRDefault="00C04D24" w:rsidP="006C0543">
            <w:pPr>
              <w:rPr>
                <w:rFonts w:eastAsia="Times New Roman" w:cstheme="minorHAnsi"/>
                <w:b/>
                <w:sz w:val="16"/>
                <w:szCs w:val="16"/>
                <w:lang w:val="en-GB" w:eastAsia="en-GB"/>
              </w:rPr>
            </w:pPr>
            <w:r w:rsidRPr="006C0543">
              <w:rPr>
                <w:rFonts w:cstheme="minorHAnsi"/>
                <w:b/>
                <w:sz w:val="16"/>
                <w:szCs w:val="16"/>
                <w:lang w:val="en-GB" w:eastAsia="en-GB"/>
              </w:rPr>
              <w:t>Learn to use the toilet with help, and then independently.</w:t>
            </w:r>
          </w:p>
        </w:tc>
        <w:tc>
          <w:tcPr>
            <w:tcW w:w="6472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14:paraId="5C8537FA" w14:textId="531DC7CD" w:rsidR="00C04D24" w:rsidRDefault="00CA26E9" w:rsidP="00774A42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</w:t>
            </w:r>
            <w:r w:rsidR="00BB1766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4F4C76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Support children to make choices at directed times during the session, for example, providing a choice of two pieces of fruit at snack time or choosing which </w:t>
            </w:r>
            <w:r w:rsidR="004F6AF4" w:rsidRPr="004F6AF4">
              <w:rPr>
                <w:rFonts w:eastAsia="Times New Roman" w:cstheme="minorHAnsi"/>
                <w:sz w:val="16"/>
                <w:szCs w:val="16"/>
                <w:lang w:val="en-GB" w:eastAsia="en-GB"/>
              </w:rPr>
              <w:t>song to</w:t>
            </w:r>
            <w:r w:rsidR="00774A42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4F6AF4" w:rsidRPr="004F6AF4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sing from a set of four </w:t>
            </w:r>
            <w:r w:rsidR="00774A42">
              <w:rPr>
                <w:rFonts w:eastAsia="Times New Roman" w:cstheme="minorHAnsi"/>
                <w:sz w:val="16"/>
                <w:szCs w:val="16"/>
                <w:lang w:val="en-GB" w:eastAsia="en-GB"/>
              </w:rPr>
              <w:t>props.</w:t>
            </w:r>
          </w:p>
          <w:p w14:paraId="0C0CB699" w14:textId="32AB2FEF" w:rsidR="00F746EF" w:rsidRPr="00E92BE2" w:rsidRDefault="00774A42" w:rsidP="004F6AF4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C14DB1">
              <w:rPr>
                <w:rFonts w:eastAsia="Times New Roman" w:cstheme="minorHAnsi"/>
                <w:sz w:val="16"/>
                <w:szCs w:val="16"/>
                <w:lang w:val="en-GB" w:eastAsia="en-GB"/>
              </w:rPr>
              <w:t>Organise the environment so that children can access resources independently and make their own play choices.</w:t>
            </w:r>
          </w:p>
          <w:p w14:paraId="5B9949AC" w14:textId="77777777" w:rsidR="00F94490" w:rsidRDefault="00C14DB1" w:rsidP="00F94490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F746EF" w:rsidRPr="00F746EF">
              <w:rPr>
                <w:rFonts w:eastAsia="Times New Roman" w:cstheme="minorHAnsi"/>
                <w:sz w:val="16"/>
                <w:szCs w:val="16"/>
                <w:lang w:val="en-GB" w:eastAsia="en-GB"/>
              </w:rPr>
              <w:t>Support children</w:t>
            </w:r>
            <w:r w:rsidR="00F523B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4D0D93">
              <w:rPr>
                <w:rFonts w:eastAsia="Times New Roman" w:cstheme="minorHAnsi"/>
                <w:sz w:val="16"/>
                <w:szCs w:val="16"/>
                <w:lang w:val="en-GB" w:eastAsia="en-GB"/>
              </w:rPr>
              <w:t>with managing their own feelings, for example, by suggesting an activity to distract them</w:t>
            </w:r>
            <w:r w:rsidR="00F94490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or </w:t>
            </w:r>
            <w:r w:rsidR="00176C05">
              <w:rPr>
                <w:rFonts w:eastAsia="Times New Roman" w:cstheme="minorHAnsi"/>
                <w:sz w:val="16"/>
                <w:szCs w:val="16"/>
                <w:lang w:val="en-GB" w:eastAsia="en-GB"/>
              </w:rPr>
              <w:t>providing comfort in the form of a cuddle, blanket or</w:t>
            </w:r>
            <w:r w:rsidR="0097027C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favourite toy</w:t>
            </w:r>
            <w:r w:rsidR="00F94490">
              <w:rPr>
                <w:rFonts w:eastAsia="Times New Roman" w:cstheme="minorHAnsi"/>
                <w:sz w:val="16"/>
                <w:szCs w:val="16"/>
                <w:lang w:val="en-GB" w:eastAsia="en-GB"/>
              </w:rPr>
              <w:t>.</w:t>
            </w:r>
          </w:p>
          <w:p w14:paraId="0DCE3345" w14:textId="39960F5D" w:rsidR="00F746EF" w:rsidRPr="00F746EF" w:rsidRDefault="00F94490" w:rsidP="00F94490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*Foster warm, caring relationships with the children to help them settle, feel secure and develop their confidence.</w:t>
            </w:r>
          </w:p>
          <w:p w14:paraId="797DD127" w14:textId="4CD83FB2" w:rsidR="00C04D24" w:rsidRDefault="00F91C04" w:rsidP="00F746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F746EF" w:rsidRPr="00F746EF">
              <w:rPr>
                <w:rFonts w:eastAsia="Times New Roman" w:cstheme="minorHAnsi"/>
                <w:sz w:val="16"/>
                <w:szCs w:val="16"/>
                <w:lang w:val="en-GB" w:eastAsia="en-GB"/>
              </w:rPr>
              <w:t>Provide consistent and predictable routines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so the children </w:t>
            </w:r>
            <w:r w:rsidR="00CA26E9">
              <w:rPr>
                <w:rFonts w:eastAsia="Times New Roman" w:cstheme="minorHAnsi"/>
                <w:sz w:val="16"/>
                <w:szCs w:val="16"/>
                <w:lang w:val="en-GB" w:eastAsia="en-GB"/>
              </w:rPr>
              <w:t>feel secure.</w:t>
            </w:r>
          </w:p>
          <w:p w14:paraId="1F10727F" w14:textId="0B504EA2" w:rsidR="00F94490" w:rsidRDefault="00F94490" w:rsidP="00F746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Model </w:t>
            </w:r>
            <w:r w:rsidR="005D0C7B">
              <w:rPr>
                <w:rFonts w:eastAsia="Times New Roman" w:cstheme="minorHAnsi"/>
                <w:sz w:val="16"/>
                <w:szCs w:val="16"/>
                <w:lang w:val="en-GB" w:eastAsia="en-GB"/>
              </w:rPr>
              <w:t>positive ways to react to new activities and experiences by showing interest and excitement.</w:t>
            </w:r>
          </w:p>
          <w:p w14:paraId="22E565C2" w14:textId="532DBA81" w:rsidR="003511A1" w:rsidRDefault="003511A1" w:rsidP="00F746E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Organise trips to the local </w:t>
            </w:r>
            <w:r w:rsidR="00947281">
              <w:rPr>
                <w:rFonts w:eastAsia="Times New Roman" w:cstheme="minorHAnsi"/>
                <w:sz w:val="16"/>
                <w:szCs w:val="16"/>
                <w:lang w:val="en-GB" w:eastAsia="en-GB"/>
              </w:rPr>
              <w:t>area and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support the children to feel confident when they are away from their familiar environment.</w:t>
            </w:r>
          </w:p>
          <w:p w14:paraId="12199CB9" w14:textId="3F1E513F" w:rsidR="00B00F75" w:rsidRDefault="00B00F75" w:rsidP="000E3D3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Develop </w:t>
            </w:r>
            <w:r w:rsidR="000E3D38" w:rsidRPr="000E3D38">
              <w:rPr>
                <w:rFonts w:eastAsia="Times New Roman" w:cstheme="minorHAnsi"/>
                <w:sz w:val="16"/>
                <w:szCs w:val="16"/>
                <w:lang w:val="en-GB" w:eastAsia="en-GB"/>
              </w:rPr>
              <w:t>clear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,</w:t>
            </w:r>
            <w:r w:rsidR="000E3D38" w:rsidRPr="000E3D38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appropriate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consistent </w:t>
            </w:r>
            <w:r w:rsidR="000E3D38" w:rsidRPr="000E3D38">
              <w:rPr>
                <w:rFonts w:eastAsia="Times New Roman" w:cstheme="minorHAnsi"/>
                <w:sz w:val="16"/>
                <w:szCs w:val="16"/>
                <w:lang w:val="en-GB" w:eastAsia="en-GB"/>
              </w:rPr>
              <w:t>boundaries and routines</w:t>
            </w:r>
            <w:r w:rsidR="006F733F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to help the children understand what is expected of them.</w:t>
            </w:r>
          </w:p>
          <w:p w14:paraId="4992675C" w14:textId="33F30765" w:rsidR="000E3D38" w:rsidRPr="000E3D38" w:rsidRDefault="00B00F75" w:rsidP="000E3D3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6F733F">
              <w:rPr>
                <w:rFonts w:eastAsia="Times New Roman" w:cstheme="minorHAnsi"/>
                <w:sz w:val="16"/>
                <w:szCs w:val="16"/>
                <w:lang w:val="en-GB" w:eastAsia="en-GB"/>
              </w:rPr>
              <w:t>Encourage the children to help at key times, such a tidy up time, snack preparation</w:t>
            </w:r>
            <w:r w:rsidR="000D2AE5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or setting out activities, and reward helpful behaviour.</w:t>
            </w:r>
          </w:p>
          <w:p w14:paraId="0AF76293" w14:textId="2A3FE8E5" w:rsidR="000E3D38" w:rsidRPr="000E3D38" w:rsidRDefault="000D2AE5" w:rsidP="000E3D3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0E3D38" w:rsidRPr="000E3D38">
              <w:rPr>
                <w:rFonts w:eastAsia="Times New Roman" w:cstheme="minorHAnsi"/>
                <w:sz w:val="16"/>
                <w:szCs w:val="16"/>
                <w:lang w:val="en-GB" w:eastAsia="en-GB"/>
              </w:rPr>
              <w:t>Encourage children to express their feelings through words like ‘sad’, ‘upset’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o</w:t>
            </w:r>
            <w:r w:rsidR="000E3D38" w:rsidRPr="000E3D38">
              <w:rPr>
                <w:rFonts w:eastAsia="Times New Roman" w:cstheme="minorHAnsi"/>
                <w:sz w:val="16"/>
                <w:szCs w:val="16"/>
                <w:lang w:val="en-GB" w:eastAsia="en-GB"/>
              </w:rPr>
              <w:t>r ‘angry’</w:t>
            </w:r>
            <w:r w:rsidR="00EF00C3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when talking to them, reading stories or playing with emotions toys.</w:t>
            </w:r>
          </w:p>
          <w:p w14:paraId="1589A0E3" w14:textId="3B0ABA31" w:rsidR="0079415A" w:rsidRDefault="00285EE9" w:rsidP="0079415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Model talking about situations that cause difficult emotions, for example, </w:t>
            </w:r>
            <w:r w:rsidRPr="0079415A">
              <w:rPr>
                <w:rFonts w:eastAsia="Times New Roman" w:cstheme="minorHAnsi"/>
                <w:sz w:val="16"/>
                <w:szCs w:val="16"/>
                <w:lang w:val="en-GB" w:eastAsia="en-GB"/>
              </w:rPr>
              <w:t>“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It’s hard to wait but it will be your turn soon</w:t>
            </w:r>
            <w:r w:rsidR="007F3627">
              <w:rPr>
                <w:rFonts w:eastAsia="Times New Roman" w:cstheme="minorHAnsi"/>
                <w:sz w:val="16"/>
                <w:szCs w:val="16"/>
                <w:lang w:val="en-GB" w:eastAsia="en-GB"/>
              </w:rPr>
              <w:t>” and “my turn please”.</w:t>
            </w:r>
          </w:p>
          <w:p w14:paraId="04B608A2" w14:textId="175E45F4" w:rsidR="007572F4" w:rsidRPr="007572F4" w:rsidRDefault="007F3627" w:rsidP="007572F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</w:t>
            </w:r>
            <w:r w:rsidR="004046A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4046AB" w:rsidRPr="007572F4">
              <w:rPr>
                <w:rFonts w:eastAsia="Times New Roman" w:cstheme="minorHAnsi"/>
                <w:sz w:val="16"/>
                <w:szCs w:val="16"/>
                <w:lang w:val="en-GB" w:eastAsia="en-GB"/>
              </w:rPr>
              <w:t>Help children develop positive attitudes towards diversity</w:t>
            </w:r>
            <w:r w:rsidR="004046A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4046AB" w:rsidRPr="007572F4">
              <w:rPr>
                <w:rFonts w:eastAsia="Times New Roman" w:cstheme="minorHAnsi"/>
                <w:sz w:val="16"/>
                <w:szCs w:val="16"/>
                <w:lang w:val="en-GB" w:eastAsia="en-GB"/>
              </w:rPr>
              <w:t>and inclusion</w:t>
            </w:r>
            <w:r w:rsidR="007572F4" w:rsidRPr="007572F4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</w:t>
            </w:r>
            <w:r w:rsidR="00BE1AFD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by talking positively about differences and answering questions </w:t>
            </w:r>
            <w:r w:rsidR="00903242">
              <w:rPr>
                <w:rFonts w:eastAsia="Times New Roman" w:cstheme="minorHAnsi"/>
                <w:sz w:val="16"/>
                <w:szCs w:val="16"/>
                <w:lang w:val="en-GB" w:eastAsia="en-GB"/>
              </w:rPr>
              <w:t>straightforwardly.</w:t>
            </w:r>
          </w:p>
          <w:p w14:paraId="29E911E3" w14:textId="664A17C8" w:rsidR="00903242" w:rsidRDefault="00903242" w:rsidP="004739B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7572F4" w:rsidRPr="007572F4">
              <w:rPr>
                <w:rFonts w:eastAsia="Times New Roman" w:cstheme="minorHAnsi"/>
                <w:sz w:val="16"/>
                <w:szCs w:val="16"/>
                <w:lang w:val="en-GB" w:eastAsia="en-GB"/>
              </w:rPr>
              <w:t>Help all children to feel that they are valued, and they belong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by listening to them, </w:t>
            </w:r>
            <w:r w:rsidR="002A2262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showing affection, </w:t>
            </w:r>
            <w:r w:rsidR="00201E76">
              <w:rPr>
                <w:rFonts w:eastAsia="Times New Roman" w:cstheme="minorHAnsi"/>
                <w:sz w:val="16"/>
                <w:szCs w:val="16"/>
                <w:lang w:val="en-GB" w:eastAsia="en-GB"/>
              </w:rPr>
              <w:t>providing praise, giving rewards and using celebrations such as the ‘proud cloud’.</w:t>
            </w:r>
          </w:p>
          <w:p w14:paraId="0FCB4D70" w14:textId="72DC549F" w:rsidR="004739BA" w:rsidRPr="004739BA" w:rsidRDefault="00201E76" w:rsidP="00654EC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* </w:t>
            </w:r>
            <w:r w:rsidR="004739BA" w:rsidRPr="004739BA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Support children to </w:t>
            </w: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make friends and </w:t>
            </w:r>
            <w:r w:rsidR="00654EC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join others’ play by modelling </w:t>
            </w:r>
            <w:r w:rsidR="00691B0D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and praising </w:t>
            </w:r>
            <w:r w:rsidR="00654ECB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friendly behaviour, encouraging </w:t>
            </w:r>
            <w:r w:rsidR="00691B0D">
              <w:rPr>
                <w:rFonts w:eastAsia="Times New Roman" w:cstheme="minorHAnsi"/>
                <w:sz w:val="16"/>
                <w:szCs w:val="16"/>
                <w:lang w:val="en-GB" w:eastAsia="en-GB"/>
              </w:rPr>
              <w:t>children to let others join them</w:t>
            </w:r>
            <w:r w:rsidR="006E0982">
              <w:rPr>
                <w:rFonts w:eastAsia="Times New Roman" w:cstheme="minorHAnsi"/>
                <w:sz w:val="16"/>
                <w:szCs w:val="16"/>
                <w:lang w:val="en-GB" w:eastAsia="en-GB"/>
              </w:rPr>
              <w:t xml:space="preserve"> and </w:t>
            </w:r>
            <w:r w:rsidR="00691B0D">
              <w:rPr>
                <w:rFonts w:eastAsia="Times New Roman" w:cstheme="minorHAnsi"/>
                <w:sz w:val="16"/>
                <w:szCs w:val="16"/>
                <w:lang w:val="en-GB" w:eastAsia="en-GB"/>
              </w:rPr>
              <w:t>providing opportunities for children to collaborate and work together on activities.</w:t>
            </w:r>
          </w:p>
          <w:p w14:paraId="0F68C03F" w14:textId="0BA430D2" w:rsidR="006E0982" w:rsidRPr="00E92BE2" w:rsidRDefault="006E0982" w:rsidP="006E09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* Support children with potty training.</w:t>
            </w:r>
          </w:p>
          <w:p w14:paraId="6DE344E6" w14:textId="7A337479" w:rsidR="00A52028" w:rsidRPr="00E92BE2" w:rsidRDefault="00A52028" w:rsidP="00A5202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</w:tr>
    </w:tbl>
    <w:p w14:paraId="29DF0413" w14:textId="083D27A2" w:rsidR="00FB6B7B" w:rsidRDefault="00FB6B7B"/>
    <w:p w14:paraId="2AC9B26A" w14:textId="77777777" w:rsidR="002113B5" w:rsidRDefault="002113B5">
      <w:r>
        <w:lastRenderedPageBreak/>
        <w:br w:type="page"/>
      </w:r>
    </w:p>
    <w:tbl>
      <w:tblPr>
        <w:tblW w:w="129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6"/>
        <w:gridCol w:w="6588"/>
      </w:tblGrid>
      <w:tr w:rsidR="00FB6B7B" w:rsidRPr="00FB6B7B" w14:paraId="7BCAAFAB" w14:textId="77777777" w:rsidTr="002113B5">
        <w:tc>
          <w:tcPr>
            <w:tcW w:w="1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B8C0C" w14:textId="09B61ED6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lastRenderedPageBreak/>
              <w:t>Curriculum Intent: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75E35A9F" w14:textId="790DC443" w:rsidR="00501AF0" w:rsidRPr="00190DEE" w:rsidRDefault="001B7FCF" w:rsidP="00FB6B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B7FC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By three-years-old, pupils will be able to:</w:t>
            </w:r>
          </w:p>
          <w:p w14:paraId="40CF910A" w14:textId="7BA97861" w:rsidR="001A0F24" w:rsidRDefault="00124B52" w:rsidP="00064B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Feel happy and confident when separated from their family.</w:t>
            </w:r>
          </w:p>
          <w:p w14:paraId="2F7C233D" w14:textId="23257ADA" w:rsidR="008B20A6" w:rsidRDefault="006E6B82" w:rsidP="00064B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R</w:t>
            </w:r>
            <w:r w:rsidR="008B20A6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egulate their emotions</w:t>
            </w: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, with support.</w:t>
            </w:r>
          </w:p>
          <w:p w14:paraId="2335743E" w14:textId="46B24A0C" w:rsidR="004C66D2" w:rsidRDefault="00756500" w:rsidP="00064B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Enjoy the company of other children and join their play.</w:t>
            </w:r>
          </w:p>
          <w:p w14:paraId="747C89C3" w14:textId="1473283D" w:rsidR="00756500" w:rsidRDefault="005F3BF6" w:rsidP="00064B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Use the potty independently</w:t>
            </w:r>
            <w:r w:rsidR="001A0F2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.</w:t>
            </w:r>
          </w:p>
          <w:p w14:paraId="708CCDA8" w14:textId="3B24F90D" w:rsidR="005F3BF6" w:rsidRDefault="005F3BF6" w:rsidP="00064B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Select and use resources independently</w:t>
            </w:r>
            <w:r w:rsidR="001A0F2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.</w:t>
            </w:r>
          </w:p>
          <w:p w14:paraId="1D3287E5" w14:textId="77777777" w:rsidR="005F3BF6" w:rsidRDefault="005F3BF6" w:rsidP="00064B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Follow boundaries</w:t>
            </w:r>
            <w:r w:rsidR="001A0F24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.</w:t>
            </w:r>
          </w:p>
          <w:p w14:paraId="62187021" w14:textId="77777777" w:rsidR="001A0F24" w:rsidRDefault="001A0F24" w:rsidP="008B20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Make independent choices.</w:t>
            </w:r>
          </w:p>
          <w:p w14:paraId="0808A65C" w14:textId="4EE2D46A" w:rsidR="008B20A6" w:rsidRDefault="008B20A6" w:rsidP="008B20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Show understanding and respect for differences.</w:t>
            </w:r>
          </w:p>
          <w:p w14:paraId="6EFBBACD" w14:textId="318F121E" w:rsidR="008B20A6" w:rsidRDefault="008B20A6" w:rsidP="008B20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Take turns and share resources.</w:t>
            </w:r>
          </w:p>
          <w:p w14:paraId="58B6E62F" w14:textId="77777777" w:rsidR="008B20A6" w:rsidRDefault="008B20A6" w:rsidP="008B20A6">
            <w:pPr>
              <w:pStyle w:val="ListParagraph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6B461CC5" w14:textId="2336CAA3" w:rsidR="008B20A6" w:rsidRPr="008B20A6" w:rsidRDefault="008B20A6" w:rsidP="008B20A6">
            <w:pPr>
              <w:pStyle w:val="ListParagraph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</w:tr>
      <w:tr w:rsidR="00FB6B7B" w:rsidRPr="00FB6B7B" w14:paraId="7643C4D7" w14:textId="77777777" w:rsidTr="002113B5">
        <w:trPr>
          <w:trHeight w:val="2520"/>
        </w:trPr>
        <w:tc>
          <w:tcPr>
            <w:tcW w:w="6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227F0" w14:textId="77777777" w:rsidR="00FB6B7B" w:rsidRPr="00FB6B7B" w:rsidRDefault="00FB6B7B" w:rsidP="00FB6B7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Skills: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02644E94" w14:textId="68ABB580" w:rsidR="0023680C" w:rsidRDefault="00512164" w:rsidP="00064B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D60E66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self-regulation</w:t>
            </w:r>
          </w:p>
          <w:p w14:paraId="1E5EDF12" w14:textId="26F0AFFA" w:rsidR="00D60E66" w:rsidRDefault="00D60E66" w:rsidP="00064B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self-care</w:t>
            </w:r>
          </w:p>
          <w:p w14:paraId="7A9BCF80" w14:textId="5FF0EFBD" w:rsidR="00F72474" w:rsidRDefault="00F72474" w:rsidP="00064B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listening</w:t>
            </w:r>
          </w:p>
          <w:p w14:paraId="392A1F7F" w14:textId="03C95046" w:rsidR="00F72474" w:rsidRDefault="00F72474" w:rsidP="00064B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speaking</w:t>
            </w:r>
          </w:p>
          <w:p w14:paraId="0C2D42B3" w14:textId="124F6702" w:rsidR="00C208DD" w:rsidRDefault="00F72474" w:rsidP="00064B6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</w:t>
            </w:r>
            <w:r w:rsidR="00C208DD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independence</w:t>
            </w:r>
          </w:p>
          <w:p w14:paraId="7740871F" w14:textId="77777777" w:rsidR="006A2635" w:rsidRDefault="006A2635" w:rsidP="002368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31341D99" w14:textId="25603791" w:rsidR="0023680C" w:rsidRDefault="0023680C" w:rsidP="002368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Knowledge: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376054FE" w14:textId="77777777" w:rsidR="0023680C" w:rsidRDefault="0023680C" w:rsidP="0023680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The children will know:</w:t>
            </w:r>
          </w:p>
          <w:p w14:paraId="338F4934" w14:textId="77777777" w:rsidR="00064B6F" w:rsidRDefault="00064B6F" w:rsidP="002368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words to describe emotions</w:t>
            </w:r>
          </w:p>
          <w:p w14:paraId="658AEABD" w14:textId="77777777" w:rsidR="00D7766E" w:rsidRDefault="00D7766E" w:rsidP="002368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strategies for self-regulation</w:t>
            </w:r>
          </w:p>
          <w:p w14:paraId="188C9875" w14:textId="77777777" w:rsidR="00D7766E" w:rsidRDefault="00D7766E" w:rsidP="002368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how to use the potty independently</w:t>
            </w:r>
          </w:p>
          <w:p w14:paraId="53E621C2" w14:textId="77777777" w:rsidR="00D60E66" w:rsidRDefault="00D7766E" w:rsidP="002368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* how to make a choice between two things</w:t>
            </w:r>
          </w:p>
          <w:p w14:paraId="707C811D" w14:textId="78B59745" w:rsidR="00E57949" w:rsidRDefault="00D60E66" w:rsidP="002368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the </w:t>
            </w:r>
            <w:r w:rsidR="007A123C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boundarie</w:t>
            </w:r>
            <w:r w:rsidR="00E57949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 and routines of the setting</w:t>
            </w:r>
          </w:p>
          <w:p w14:paraId="4F2EA900" w14:textId="4B2BCEB1" w:rsidR="0023680C" w:rsidRDefault="00E57949" w:rsidP="002368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* how to </w:t>
            </w:r>
            <w:r w:rsidR="004B7F7B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join in others’ play</w:t>
            </w:r>
            <w:r w:rsidR="0023680C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.</w:t>
            </w:r>
          </w:p>
          <w:p w14:paraId="6AA54712" w14:textId="77777777" w:rsidR="004B7F7B" w:rsidRDefault="004B7F7B" w:rsidP="002368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  <w:p w14:paraId="16476443" w14:textId="4C164A14" w:rsidR="00512164" w:rsidRPr="00FB6B7B" w:rsidRDefault="00512164" w:rsidP="004C66D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3E257" w14:textId="7A5845E8" w:rsidR="00C92798" w:rsidRPr="00C92798" w:rsidRDefault="00FB6B7B" w:rsidP="003F0C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FB6B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Continuous provision:</w:t>
            </w:r>
            <w:r w:rsidRPr="00FB6B7B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</w:t>
            </w:r>
          </w:p>
          <w:p w14:paraId="66236B8D" w14:textId="77777777" w:rsidR="0034474E" w:rsidRDefault="004B7F7B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Emotion dolls/cards, books about emotions,</w:t>
            </w:r>
          </w:p>
          <w:p w14:paraId="2979B710" w14:textId="77777777" w:rsidR="007A123C" w:rsidRDefault="007A123C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Visual timetable</w:t>
            </w:r>
          </w:p>
          <w:p w14:paraId="0A90E927" w14:textId="77777777" w:rsidR="007A123C" w:rsidRDefault="007A123C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Choice cards</w:t>
            </w:r>
          </w:p>
          <w:p w14:paraId="11FA9C85" w14:textId="1C58C5E0" w:rsidR="007A123C" w:rsidRDefault="007A123C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Stickers and rewards</w:t>
            </w:r>
          </w:p>
          <w:p w14:paraId="14ABE224" w14:textId="3E09F56D" w:rsidR="00947281" w:rsidRDefault="00947281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Proud cloud</w:t>
            </w:r>
          </w:p>
          <w:p w14:paraId="09E276A9" w14:textId="1972CDF7" w:rsidR="00895B17" w:rsidRDefault="003511A1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Toys and resources</w:t>
            </w:r>
            <w:r w:rsidR="00895B17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that support learning about diversity</w:t>
            </w:r>
          </w:p>
          <w:p w14:paraId="64542C3C" w14:textId="32B4D9AA" w:rsidR="00B248BC" w:rsidRDefault="00B248BC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Comfort blankets and toys</w:t>
            </w:r>
          </w:p>
          <w:p w14:paraId="5F0F261F" w14:textId="5C7F2047" w:rsidR="00B248BC" w:rsidRDefault="00B248BC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>Potty and self-care equipment</w:t>
            </w:r>
            <w:r w:rsidR="00CB36E9"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in the home corner for children to explore using dolls</w:t>
            </w:r>
          </w:p>
          <w:p w14:paraId="2A00A842" w14:textId="0ECA81CE" w:rsidR="007A123C" w:rsidRPr="00C92798" w:rsidRDefault="003511A1" w:rsidP="00793F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  <w:t xml:space="preserve"> </w:t>
            </w:r>
          </w:p>
        </w:tc>
      </w:tr>
    </w:tbl>
    <w:p w14:paraId="41ED6B85" w14:textId="77777777" w:rsidR="00FB6B7B" w:rsidRDefault="00FB6B7B"/>
    <w:sectPr w:rsidR="00FB6B7B" w:rsidSect="00C039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110AB" w14:textId="77777777" w:rsidR="00904B49" w:rsidRDefault="00904B49" w:rsidP="002113B5">
      <w:pPr>
        <w:spacing w:after="0" w:line="240" w:lineRule="auto"/>
      </w:pPr>
      <w:r>
        <w:separator/>
      </w:r>
    </w:p>
  </w:endnote>
  <w:endnote w:type="continuationSeparator" w:id="0">
    <w:p w14:paraId="583B82E5" w14:textId="77777777" w:rsidR="00904B49" w:rsidRDefault="00904B49" w:rsidP="002113B5">
      <w:pPr>
        <w:spacing w:after="0" w:line="240" w:lineRule="auto"/>
      </w:pPr>
      <w:r>
        <w:continuationSeparator/>
      </w:r>
    </w:p>
  </w:endnote>
  <w:endnote w:type="continuationNotice" w:id="1">
    <w:p w14:paraId="303CEA75" w14:textId="77777777" w:rsidR="00904B49" w:rsidRDefault="00904B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C0CA3" w14:textId="77777777" w:rsidR="00904B49" w:rsidRDefault="00904B49" w:rsidP="002113B5">
      <w:pPr>
        <w:spacing w:after="0" w:line="240" w:lineRule="auto"/>
      </w:pPr>
      <w:r>
        <w:separator/>
      </w:r>
    </w:p>
  </w:footnote>
  <w:footnote w:type="continuationSeparator" w:id="0">
    <w:p w14:paraId="03441CC7" w14:textId="77777777" w:rsidR="00904B49" w:rsidRDefault="00904B49" w:rsidP="002113B5">
      <w:pPr>
        <w:spacing w:after="0" w:line="240" w:lineRule="auto"/>
      </w:pPr>
      <w:r>
        <w:continuationSeparator/>
      </w:r>
    </w:p>
  </w:footnote>
  <w:footnote w:type="continuationNotice" w:id="1">
    <w:p w14:paraId="0564110C" w14:textId="77777777" w:rsidR="00904B49" w:rsidRDefault="00904B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00"/>
    <w:multiLevelType w:val="hybridMultilevel"/>
    <w:tmpl w:val="3866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FED"/>
    <w:multiLevelType w:val="hybridMultilevel"/>
    <w:tmpl w:val="5086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2308"/>
    <w:multiLevelType w:val="hybridMultilevel"/>
    <w:tmpl w:val="2916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49C4"/>
    <w:multiLevelType w:val="hybridMultilevel"/>
    <w:tmpl w:val="B036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354E"/>
    <w:multiLevelType w:val="hybridMultilevel"/>
    <w:tmpl w:val="80DE4E96"/>
    <w:lvl w:ilvl="0" w:tplc="1B7A5C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7C1C"/>
    <w:multiLevelType w:val="hybridMultilevel"/>
    <w:tmpl w:val="23DA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7DF"/>
    <w:multiLevelType w:val="hybridMultilevel"/>
    <w:tmpl w:val="F062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F16D8"/>
    <w:multiLevelType w:val="hybridMultilevel"/>
    <w:tmpl w:val="48C2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70CAF"/>
    <w:multiLevelType w:val="multilevel"/>
    <w:tmpl w:val="A61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F70B26"/>
    <w:multiLevelType w:val="hybridMultilevel"/>
    <w:tmpl w:val="99967BB8"/>
    <w:lvl w:ilvl="0" w:tplc="837CA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62F391"/>
    <w:rsid w:val="0000060D"/>
    <w:rsid w:val="000050C6"/>
    <w:rsid w:val="000056E0"/>
    <w:rsid w:val="00007A12"/>
    <w:rsid w:val="00011DF7"/>
    <w:rsid w:val="00022B2E"/>
    <w:rsid w:val="0002300F"/>
    <w:rsid w:val="00024C0A"/>
    <w:rsid w:val="0003136C"/>
    <w:rsid w:val="00032B4A"/>
    <w:rsid w:val="00033128"/>
    <w:rsid w:val="00034D88"/>
    <w:rsid w:val="00037E27"/>
    <w:rsid w:val="0004209A"/>
    <w:rsid w:val="00046147"/>
    <w:rsid w:val="000546DE"/>
    <w:rsid w:val="00055B81"/>
    <w:rsid w:val="00057478"/>
    <w:rsid w:val="00057878"/>
    <w:rsid w:val="0006125A"/>
    <w:rsid w:val="000630ED"/>
    <w:rsid w:val="00064B6F"/>
    <w:rsid w:val="00065F25"/>
    <w:rsid w:val="000671B7"/>
    <w:rsid w:val="000700CC"/>
    <w:rsid w:val="00070232"/>
    <w:rsid w:val="000723EA"/>
    <w:rsid w:val="000744C6"/>
    <w:rsid w:val="0008034D"/>
    <w:rsid w:val="0008673F"/>
    <w:rsid w:val="00086792"/>
    <w:rsid w:val="0008771F"/>
    <w:rsid w:val="00087C39"/>
    <w:rsid w:val="00091A22"/>
    <w:rsid w:val="00092C19"/>
    <w:rsid w:val="000940A2"/>
    <w:rsid w:val="00094472"/>
    <w:rsid w:val="000949D2"/>
    <w:rsid w:val="000A31CE"/>
    <w:rsid w:val="000A420E"/>
    <w:rsid w:val="000A7CA0"/>
    <w:rsid w:val="000B3B36"/>
    <w:rsid w:val="000B61FF"/>
    <w:rsid w:val="000C01B9"/>
    <w:rsid w:val="000C46AC"/>
    <w:rsid w:val="000D2AE5"/>
    <w:rsid w:val="000D6FE8"/>
    <w:rsid w:val="000E2A23"/>
    <w:rsid w:val="000E3401"/>
    <w:rsid w:val="000E3D38"/>
    <w:rsid w:val="000E5B60"/>
    <w:rsid w:val="000E6226"/>
    <w:rsid w:val="000F0290"/>
    <w:rsid w:val="000F0E81"/>
    <w:rsid w:val="000F0F96"/>
    <w:rsid w:val="000F2F68"/>
    <w:rsid w:val="000F3F4D"/>
    <w:rsid w:val="0010493D"/>
    <w:rsid w:val="001129C8"/>
    <w:rsid w:val="00117CEB"/>
    <w:rsid w:val="001200C1"/>
    <w:rsid w:val="001236C2"/>
    <w:rsid w:val="00124B52"/>
    <w:rsid w:val="00130DA7"/>
    <w:rsid w:val="0013614E"/>
    <w:rsid w:val="0014034E"/>
    <w:rsid w:val="0016475D"/>
    <w:rsid w:val="00165992"/>
    <w:rsid w:val="00165D6D"/>
    <w:rsid w:val="00176C05"/>
    <w:rsid w:val="001907DB"/>
    <w:rsid w:val="00190DEE"/>
    <w:rsid w:val="00192F4D"/>
    <w:rsid w:val="00194582"/>
    <w:rsid w:val="001A047E"/>
    <w:rsid w:val="001A0A54"/>
    <w:rsid w:val="001A0F24"/>
    <w:rsid w:val="001A5A10"/>
    <w:rsid w:val="001A7C78"/>
    <w:rsid w:val="001A7F9B"/>
    <w:rsid w:val="001B14FA"/>
    <w:rsid w:val="001B6983"/>
    <w:rsid w:val="001B7FCF"/>
    <w:rsid w:val="001D2865"/>
    <w:rsid w:val="001D2FE9"/>
    <w:rsid w:val="001D5DD3"/>
    <w:rsid w:val="001D7DFF"/>
    <w:rsid w:val="001F0240"/>
    <w:rsid w:val="001F1A66"/>
    <w:rsid w:val="00201E76"/>
    <w:rsid w:val="002033A0"/>
    <w:rsid w:val="0020700F"/>
    <w:rsid w:val="002113B5"/>
    <w:rsid w:val="002118F5"/>
    <w:rsid w:val="002171A4"/>
    <w:rsid w:val="002203AC"/>
    <w:rsid w:val="002262CC"/>
    <w:rsid w:val="0023680C"/>
    <w:rsid w:val="00243F59"/>
    <w:rsid w:val="00244EFD"/>
    <w:rsid w:val="002513F6"/>
    <w:rsid w:val="00257484"/>
    <w:rsid w:val="002621E0"/>
    <w:rsid w:val="0027033A"/>
    <w:rsid w:val="0027261F"/>
    <w:rsid w:val="00272CDB"/>
    <w:rsid w:val="0028100B"/>
    <w:rsid w:val="002833FB"/>
    <w:rsid w:val="00285EE9"/>
    <w:rsid w:val="002922E8"/>
    <w:rsid w:val="002941E9"/>
    <w:rsid w:val="002942DE"/>
    <w:rsid w:val="00294A9C"/>
    <w:rsid w:val="00294EE9"/>
    <w:rsid w:val="002A2262"/>
    <w:rsid w:val="002A7C1F"/>
    <w:rsid w:val="002C1818"/>
    <w:rsid w:val="002C2219"/>
    <w:rsid w:val="002C7689"/>
    <w:rsid w:val="002D176E"/>
    <w:rsid w:val="002D331D"/>
    <w:rsid w:val="002E2B50"/>
    <w:rsid w:val="002E38D3"/>
    <w:rsid w:val="002E433C"/>
    <w:rsid w:val="002E710A"/>
    <w:rsid w:val="002F07B8"/>
    <w:rsid w:val="002F0F5F"/>
    <w:rsid w:val="002F1C98"/>
    <w:rsid w:val="002F3A92"/>
    <w:rsid w:val="002F522B"/>
    <w:rsid w:val="002F78D0"/>
    <w:rsid w:val="002F7C49"/>
    <w:rsid w:val="00304FC1"/>
    <w:rsid w:val="00307EB4"/>
    <w:rsid w:val="00315A8A"/>
    <w:rsid w:val="00326943"/>
    <w:rsid w:val="00326DFB"/>
    <w:rsid w:val="003324D6"/>
    <w:rsid w:val="00333481"/>
    <w:rsid w:val="00333736"/>
    <w:rsid w:val="0033643F"/>
    <w:rsid w:val="0034474E"/>
    <w:rsid w:val="003511A1"/>
    <w:rsid w:val="00352622"/>
    <w:rsid w:val="00354053"/>
    <w:rsid w:val="003603ED"/>
    <w:rsid w:val="00360613"/>
    <w:rsid w:val="00361566"/>
    <w:rsid w:val="00362056"/>
    <w:rsid w:val="0036487F"/>
    <w:rsid w:val="00373BF7"/>
    <w:rsid w:val="003801AB"/>
    <w:rsid w:val="00381AB4"/>
    <w:rsid w:val="003851B1"/>
    <w:rsid w:val="003854F2"/>
    <w:rsid w:val="003905D5"/>
    <w:rsid w:val="003A6DC8"/>
    <w:rsid w:val="003B0F65"/>
    <w:rsid w:val="003B2BA1"/>
    <w:rsid w:val="003B306F"/>
    <w:rsid w:val="003B7DE4"/>
    <w:rsid w:val="003C79E8"/>
    <w:rsid w:val="003D144E"/>
    <w:rsid w:val="003D2F27"/>
    <w:rsid w:val="003D73D9"/>
    <w:rsid w:val="003E4CF2"/>
    <w:rsid w:val="003E4EEC"/>
    <w:rsid w:val="003E58F8"/>
    <w:rsid w:val="003F0C27"/>
    <w:rsid w:val="003F1C5B"/>
    <w:rsid w:val="003F4CC3"/>
    <w:rsid w:val="004005B2"/>
    <w:rsid w:val="004046AB"/>
    <w:rsid w:val="00406839"/>
    <w:rsid w:val="00407599"/>
    <w:rsid w:val="004108A2"/>
    <w:rsid w:val="00411B97"/>
    <w:rsid w:val="00415D18"/>
    <w:rsid w:val="00420499"/>
    <w:rsid w:val="00421217"/>
    <w:rsid w:val="00421408"/>
    <w:rsid w:val="004214F6"/>
    <w:rsid w:val="00424102"/>
    <w:rsid w:val="004250AB"/>
    <w:rsid w:val="004329C4"/>
    <w:rsid w:val="00433DA3"/>
    <w:rsid w:val="00434F25"/>
    <w:rsid w:val="0045058A"/>
    <w:rsid w:val="0045174A"/>
    <w:rsid w:val="004701F2"/>
    <w:rsid w:val="004739BA"/>
    <w:rsid w:val="00476818"/>
    <w:rsid w:val="00485376"/>
    <w:rsid w:val="00485AEA"/>
    <w:rsid w:val="00491BC0"/>
    <w:rsid w:val="00492562"/>
    <w:rsid w:val="0049736B"/>
    <w:rsid w:val="004A316F"/>
    <w:rsid w:val="004A3427"/>
    <w:rsid w:val="004A565D"/>
    <w:rsid w:val="004A6F3E"/>
    <w:rsid w:val="004B4AC3"/>
    <w:rsid w:val="004B51D4"/>
    <w:rsid w:val="004B5AC0"/>
    <w:rsid w:val="004B7F7B"/>
    <w:rsid w:val="004C549F"/>
    <w:rsid w:val="004C66D2"/>
    <w:rsid w:val="004C7ECC"/>
    <w:rsid w:val="004D0D93"/>
    <w:rsid w:val="004F0ED5"/>
    <w:rsid w:val="004F29E7"/>
    <w:rsid w:val="004F4C76"/>
    <w:rsid w:val="004F4EEC"/>
    <w:rsid w:val="004F5CFA"/>
    <w:rsid w:val="004F6AF4"/>
    <w:rsid w:val="004F761E"/>
    <w:rsid w:val="005010B3"/>
    <w:rsid w:val="00501AF0"/>
    <w:rsid w:val="005031FE"/>
    <w:rsid w:val="00503CBD"/>
    <w:rsid w:val="005041DE"/>
    <w:rsid w:val="0050472B"/>
    <w:rsid w:val="005058F1"/>
    <w:rsid w:val="00510B93"/>
    <w:rsid w:val="00512164"/>
    <w:rsid w:val="00524CB4"/>
    <w:rsid w:val="00525578"/>
    <w:rsid w:val="00530306"/>
    <w:rsid w:val="0053546C"/>
    <w:rsid w:val="00547C65"/>
    <w:rsid w:val="00550570"/>
    <w:rsid w:val="00555577"/>
    <w:rsid w:val="00555C57"/>
    <w:rsid w:val="0055777F"/>
    <w:rsid w:val="005671C7"/>
    <w:rsid w:val="00572F4B"/>
    <w:rsid w:val="00573126"/>
    <w:rsid w:val="00583822"/>
    <w:rsid w:val="00585174"/>
    <w:rsid w:val="00586A75"/>
    <w:rsid w:val="005920F0"/>
    <w:rsid w:val="00596138"/>
    <w:rsid w:val="00597916"/>
    <w:rsid w:val="005A67C9"/>
    <w:rsid w:val="005A6BB8"/>
    <w:rsid w:val="005B6D0E"/>
    <w:rsid w:val="005C3C3D"/>
    <w:rsid w:val="005D0C7B"/>
    <w:rsid w:val="005E3AA2"/>
    <w:rsid w:val="005E5FCC"/>
    <w:rsid w:val="005F3BF6"/>
    <w:rsid w:val="005F5D12"/>
    <w:rsid w:val="00606E1B"/>
    <w:rsid w:val="00613C66"/>
    <w:rsid w:val="00637C6F"/>
    <w:rsid w:val="00646AB0"/>
    <w:rsid w:val="00647C45"/>
    <w:rsid w:val="00654140"/>
    <w:rsid w:val="00654ECB"/>
    <w:rsid w:val="00657F94"/>
    <w:rsid w:val="006617AF"/>
    <w:rsid w:val="00666BEB"/>
    <w:rsid w:val="00672BF8"/>
    <w:rsid w:val="00674548"/>
    <w:rsid w:val="00680CAD"/>
    <w:rsid w:val="00684101"/>
    <w:rsid w:val="00684AEB"/>
    <w:rsid w:val="0068683C"/>
    <w:rsid w:val="00691B0D"/>
    <w:rsid w:val="00693E2F"/>
    <w:rsid w:val="006A2635"/>
    <w:rsid w:val="006A3862"/>
    <w:rsid w:val="006A6DFB"/>
    <w:rsid w:val="006A7C23"/>
    <w:rsid w:val="006B046F"/>
    <w:rsid w:val="006B0F0E"/>
    <w:rsid w:val="006C0543"/>
    <w:rsid w:val="006C129E"/>
    <w:rsid w:val="006C730C"/>
    <w:rsid w:val="006D4497"/>
    <w:rsid w:val="006D622A"/>
    <w:rsid w:val="006E0982"/>
    <w:rsid w:val="006E1313"/>
    <w:rsid w:val="006E2315"/>
    <w:rsid w:val="006E6264"/>
    <w:rsid w:val="006E6B82"/>
    <w:rsid w:val="006E76ED"/>
    <w:rsid w:val="006F3756"/>
    <w:rsid w:val="006F733F"/>
    <w:rsid w:val="0070451D"/>
    <w:rsid w:val="00704898"/>
    <w:rsid w:val="00705616"/>
    <w:rsid w:val="0070746D"/>
    <w:rsid w:val="00707A74"/>
    <w:rsid w:val="00712189"/>
    <w:rsid w:val="00716614"/>
    <w:rsid w:val="007167D3"/>
    <w:rsid w:val="00720A55"/>
    <w:rsid w:val="00720DD0"/>
    <w:rsid w:val="0072240B"/>
    <w:rsid w:val="007513C2"/>
    <w:rsid w:val="007545A6"/>
    <w:rsid w:val="00755896"/>
    <w:rsid w:val="00756413"/>
    <w:rsid w:val="00756500"/>
    <w:rsid w:val="007572F4"/>
    <w:rsid w:val="00774A42"/>
    <w:rsid w:val="0078215F"/>
    <w:rsid w:val="00782F0E"/>
    <w:rsid w:val="00783641"/>
    <w:rsid w:val="007907FC"/>
    <w:rsid w:val="00791C70"/>
    <w:rsid w:val="00793F84"/>
    <w:rsid w:val="0079415A"/>
    <w:rsid w:val="007A123C"/>
    <w:rsid w:val="007A6324"/>
    <w:rsid w:val="007B60F6"/>
    <w:rsid w:val="007B7F0D"/>
    <w:rsid w:val="007C1246"/>
    <w:rsid w:val="007C26E9"/>
    <w:rsid w:val="007D1617"/>
    <w:rsid w:val="007E00C7"/>
    <w:rsid w:val="007E1F53"/>
    <w:rsid w:val="007F3627"/>
    <w:rsid w:val="00800BDD"/>
    <w:rsid w:val="00800C1A"/>
    <w:rsid w:val="0081349B"/>
    <w:rsid w:val="00820D72"/>
    <w:rsid w:val="0082433F"/>
    <w:rsid w:val="008331EA"/>
    <w:rsid w:val="00834DE8"/>
    <w:rsid w:val="0083730E"/>
    <w:rsid w:val="00845CEF"/>
    <w:rsid w:val="00852BAC"/>
    <w:rsid w:val="00855A7F"/>
    <w:rsid w:val="0086394D"/>
    <w:rsid w:val="008662B4"/>
    <w:rsid w:val="00876A01"/>
    <w:rsid w:val="00885336"/>
    <w:rsid w:val="00894CA6"/>
    <w:rsid w:val="00895B17"/>
    <w:rsid w:val="008A2D4F"/>
    <w:rsid w:val="008A2DDB"/>
    <w:rsid w:val="008A496F"/>
    <w:rsid w:val="008A5B1A"/>
    <w:rsid w:val="008B0BFF"/>
    <w:rsid w:val="008B20A6"/>
    <w:rsid w:val="008B336B"/>
    <w:rsid w:val="008B461A"/>
    <w:rsid w:val="008B6FA9"/>
    <w:rsid w:val="008B797D"/>
    <w:rsid w:val="008C0C9D"/>
    <w:rsid w:val="008C69E9"/>
    <w:rsid w:val="008C79E5"/>
    <w:rsid w:val="008D5B37"/>
    <w:rsid w:val="008E3517"/>
    <w:rsid w:val="008F1FEC"/>
    <w:rsid w:val="008F55A5"/>
    <w:rsid w:val="00903242"/>
    <w:rsid w:val="00904B49"/>
    <w:rsid w:val="00904DAA"/>
    <w:rsid w:val="00907658"/>
    <w:rsid w:val="00911101"/>
    <w:rsid w:val="009160D7"/>
    <w:rsid w:val="00927575"/>
    <w:rsid w:val="0093002A"/>
    <w:rsid w:val="00934A1B"/>
    <w:rsid w:val="0093783F"/>
    <w:rsid w:val="00942E59"/>
    <w:rsid w:val="009452EA"/>
    <w:rsid w:val="00947281"/>
    <w:rsid w:val="00952CFB"/>
    <w:rsid w:val="00957686"/>
    <w:rsid w:val="00963F96"/>
    <w:rsid w:val="00967CD4"/>
    <w:rsid w:val="00970138"/>
    <w:rsid w:val="0097027C"/>
    <w:rsid w:val="0097469C"/>
    <w:rsid w:val="009770F0"/>
    <w:rsid w:val="00984ABF"/>
    <w:rsid w:val="009871E7"/>
    <w:rsid w:val="00987A68"/>
    <w:rsid w:val="00992D63"/>
    <w:rsid w:val="0099472F"/>
    <w:rsid w:val="00997F7A"/>
    <w:rsid w:val="009B48D5"/>
    <w:rsid w:val="009B6889"/>
    <w:rsid w:val="009B6E87"/>
    <w:rsid w:val="009B75F9"/>
    <w:rsid w:val="009C427A"/>
    <w:rsid w:val="009C61CE"/>
    <w:rsid w:val="009C63A1"/>
    <w:rsid w:val="009D05F6"/>
    <w:rsid w:val="009D72E1"/>
    <w:rsid w:val="009D749F"/>
    <w:rsid w:val="009D7EFC"/>
    <w:rsid w:val="009E0593"/>
    <w:rsid w:val="009E4D66"/>
    <w:rsid w:val="009E730A"/>
    <w:rsid w:val="009F2739"/>
    <w:rsid w:val="009F2EFA"/>
    <w:rsid w:val="00A042FB"/>
    <w:rsid w:val="00A1117C"/>
    <w:rsid w:val="00A11DCC"/>
    <w:rsid w:val="00A156C7"/>
    <w:rsid w:val="00A162B5"/>
    <w:rsid w:val="00A174AD"/>
    <w:rsid w:val="00A269F4"/>
    <w:rsid w:val="00A26A84"/>
    <w:rsid w:val="00A345CF"/>
    <w:rsid w:val="00A34D25"/>
    <w:rsid w:val="00A36E55"/>
    <w:rsid w:val="00A4788F"/>
    <w:rsid w:val="00A52028"/>
    <w:rsid w:val="00A53162"/>
    <w:rsid w:val="00A53A11"/>
    <w:rsid w:val="00A632AD"/>
    <w:rsid w:val="00A73BBE"/>
    <w:rsid w:val="00A76FF9"/>
    <w:rsid w:val="00A83652"/>
    <w:rsid w:val="00A851E4"/>
    <w:rsid w:val="00A91C40"/>
    <w:rsid w:val="00A979D1"/>
    <w:rsid w:val="00AA756D"/>
    <w:rsid w:val="00AA797D"/>
    <w:rsid w:val="00AC2633"/>
    <w:rsid w:val="00AC7565"/>
    <w:rsid w:val="00AD2E79"/>
    <w:rsid w:val="00AD45C0"/>
    <w:rsid w:val="00AD637E"/>
    <w:rsid w:val="00AD6B86"/>
    <w:rsid w:val="00AD70AD"/>
    <w:rsid w:val="00AE2E83"/>
    <w:rsid w:val="00AF11FC"/>
    <w:rsid w:val="00B00133"/>
    <w:rsid w:val="00B00F75"/>
    <w:rsid w:val="00B11351"/>
    <w:rsid w:val="00B12703"/>
    <w:rsid w:val="00B139C0"/>
    <w:rsid w:val="00B1435C"/>
    <w:rsid w:val="00B161E6"/>
    <w:rsid w:val="00B17077"/>
    <w:rsid w:val="00B21785"/>
    <w:rsid w:val="00B23CE6"/>
    <w:rsid w:val="00B248BC"/>
    <w:rsid w:val="00B30010"/>
    <w:rsid w:val="00B34A82"/>
    <w:rsid w:val="00B37171"/>
    <w:rsid w:val="00B40A82"/>
    <w:rsid w:val="00B41A60"/>
    <w:rsid w:val="00B46401"/>
    <w:rsid w:val="00B72BCA"/>
    <w:rsid w:val="00B7418B"/>
    <w:rsid w:val="00B80A22"/>
    <w:rsid w:val="00B835A6"/>
    <w:rsid w:val="00B84F26"/>
    <w:rsid w:val="00B9522E"/>
    <w:rsid w:val="00BA1FE1"/>
    <w:rsid w:val="00BA5137"/>
    <w:rsid w:val="00BB04F8"/>
    <w:rsid w:val="00BB1766"/>
    <w:rsid w:val="00BB3F13"/>
    <w:rsid w:val="00BB5C45"/>
    <w:rsid w:val="00BB6E37"/>
    <w:rsid w:val="00BC3F07"/>
    <w:rsid w:val="00BC64A9"/>
    <w:rsid w:val="00BD49E1"/>
    <w:rsid w:val="00BD52E6"/>
    <w:rsid w:val="00BE1120"/>
    <w:rsid w:val="00BE1AFD"/>
    <w:rsid w:val="00BE29C8"/>
    <w:rsid w:val="00BE6217"/>
    <w:rsid w:val="00BF7757"/>
    <w:rsid w:val="00C02A3F"/>
    <w:rsid w:val="00C0392E"/>
    <w:rsid w:val="00C04B18"/>
    <w:rsid w:val="00C04D24"/>
    <w:rsid w:val="00C075F8"/>
    <w:rsid w:val="00C1291B"/>
    <w:rsid w:val="00C148D0"/>
    <w:rsid w:val="00C14DB1"/>
    <w:rsid w:val="00C208DD"/>
    <w:rsid w:val="00C23C6A"/>
    <w:rsid w:val="00C25238"/>
    <w:rsid w:val="00C376D4"/>
    <w:rsid w:val="00C37E85"/>
    <w:rsid w:val="00C505C9"/>
    <w:rsid w:val="00C614AB"/>
    <w:rsid w:val="00C663B8"/>
    <w:rsid w:val="00C71E91"/>
    <w:rsid w:val="00C722A9"/>
    <w:rsid w:val="00C741E3"/>
    <w:rsid w:val="00C83198"/>
    <w:rsid w:val="00C831EA"/>
    <w:rsid w:val="00C91020"/>
    <w:rsid w:val="00C92798"/>
    <w:rsid w:val="00C93934"/>
    <w:rsid w:val="00C95D47"/>
    <w:rsid w:val="00C96D0D"/>
    <w:rsid w:val="00CA2045"/>
    <w:rsid w:val="00CA23EB"/>
    <w:rsid w:val="00CA26E9"/>
    <w:rsid w:val="00CA2F36"/>
    <w:rsid w:val="00CA5E9E"/>
    <w:rsid w:val="00CB2274"/>
    <w:rsid w:val="00CB36E9"/>
    <w:rsid w:val="00CB6024"/>
    <w:rsid w:val="00CC32FD"/>
    <w:rsid w:val="00CC47B4"/>
    <w:rsid w:val="00CE06F3"/>
    <w:rsid w:val="00CF18FB"/>
    <w:rsid w:val="00CF3B40"/>
    <w:rsid w:val="00D00833"/>
    <w:rsid w:val="00D01891"/>
    <w:rsid w:val="00D0306E"/>
    <w:rsid w:val="00D061B7"/>
    <w:rsid w:val="00D1615A"/>
    <w:rsid w:val="00D235FD"/>
    <w:rsid w:val="00D23FE4"/>
    <w:rsid w:val="00D26955"/>
    <w:rsid w:val="00D402C5"/>
    <w:rsid w:val="00D403F9"/>
    <w:rsid w:val="00D52563"/>
    <w:rsid w:val="00D56584"/>
    <w:rsid w:val="00D60278"/>
    <w:rsid w:val="00D60E66"/>
    <w:rsid w:val="00D63C58"/>
    <w:rsid w:val="00D660ED"/>
    <w:rsid w:val="00D709E5"/>
    <w:rsid w:val="00D7149F"/>
    <w:rsid w:val="00D71D25"/>
    <w:rsid w:val="00D726BD"/>
    <w:rsid w:val="00D7766E"/>
    <w:rsid w:val="00D86040"/>
    <w:rsid w:val="00D9284D"/>
    <w:rsid w:val="00D9551E"/>
    <w:rsid w:val="00DA2191"/>
    <w:rsid w:val="00DA2DDE"/>
    <w:rsid w:val="00DA3718"/>
    <w:rsid w:val="00DB0E12"/>
    <w:rsid w:val="00DB6FD5"/>
    <w:rsid w:val="00DC360E"/>
    <w:rsid w:val="00DC64C5"/>
    <w:rsid w:val="00DD2C9F"/>
    <w:rsid w:val="00DD37AA"/>
    <w:rsid w:val="00DD5F49"/>
    <w:rsid w:val="00DD6506"/>
    <w:rsid w:val="00DE1278"/>
    <w:rsid w:val="00DE2226"/>
    <w:rsid w:val="00DE4850"/>
    <w:rsid w:val="00DE48D4"/>
    <w:rsid w:val="00DF4609"/>
    <w:rsid w:val="00DF5BB3"/>
    <w:rsid w:val="00E01258"/>
    <w:rsid w:val="00E05924"/>
    <w:rsid w:val="00E11D9E"/>
    <w:rsid w:val="00E14B9D"/>
    <w:rsid w:val="00E17359"/>
    <w:rsid w:val="00E22B11"/>
    <w:rsid w:val="00E22B3A"/>
    <w:rsid w:val="00E2527F"/>
    <w:rsid w:val="00E31A68"/>
    <w:rsid w:val="00E32383"/>
    <w:rsid w:val="00E3328C"/>
    <w:rsid w:val="00E35AEF"/>
    <w:rsid w:val="00E402AC"/>
    <w:rsid w:val="00E461E5"/>
    <w:rsid w:val="00E5124B"/>
    <w:rsid w:val="00E57949"/>
    <w:rsid w:val="00E61DD2"/>
    <w:rsid w:val="00E65078"/>
    <w:rsid w:val="00E6555C"/>
    <w:rsid w:val="00E6631E"/>
    <w:rsid w:val="00E66D7A"/>
    <w:rsid w:val="00E729D8"/>
    <w:rsid w:val="00E74AFA"/>
    <w:rsid w:val="00E76661"/>
    <w:rsid w:val="00E7675F"/>
    <w:rsid w:val="00E823B4"/>
    <w:rsid w:val="00E91E78"/>
    <w:rsid w:val="00E92BE2"/>
    <w:rsid w:val="00E96268"/>
    <w:rsid w:val="00EA027E"/>
    <w:rsid w:val="00EA3D99"/>
    <w:rsid w:val="00EA4313"/>
    <w:rsid w:val="00EA4F85"/>
    <w:rsid w:val="00EB213C"/>
    <w:rsid w:val="00EB61C4"/>
    <w:rsid w:val="00EC3557"/>
    <w:rsid w:val="00EC48E2"/>
    <w:rsid w:val="00ED3B1E"/>
    <w:rsid w:val="00EE054A"/>
    <w:rsid w:val="00EE2D7C"/>
    <w:rsid w:val="00EE5390"/>
    <w:rsid w:val="00EE6634"/>
    <w:rsid w:val="00EF00C3"/>
    <w:rsid w:val="00EF2A9F"/>
    <w:rsid w:val="00F002D9"/>
    <w:rsid w:val="00F01542"/>
    <w:rsid w:val="00F01F96"/>
    <w:rsid w:val="00F020C1"/>
    <w:rsid w:val="00F10469"/>
    <w:rsid w:val="00F13E2D"/>
    <w:rsid w:val="00F15136"/>
    <w:rsid w:val="00F31599"/>
    <w:rsid w:val="00F35810"/>
    <w:rsid w:val="00F371BB"/>
    <w:rsid w:val="00F523BA"/>
    <w:rsid w:val="00F533CC"/>
    <w:rsid w:val="00F61BBC"/>
    <w:rsid w:val="00F647F2"/>
    <w:rsid w:val="00F65681"/>
    <w:rsid w:val="00F665E6"/>
    <w:rsid w:val="00F66CCF"/>
    <w:rsid w:val="00F72474"/>
    <w:rsid w:val="00F746EF"/>
    <w:rsid w:val="00F757A8"/>
    <w:rsid w:val="00F81611"/>
    <w:rsid w:val="00F83147"/>
    <w:rsid w:val="00F8363A"/>
    <w:rsid w:val="00F91C04"/>
    <w:rsid w:val="00F92916"/>
    <w:rsid w:val="00F94490"/>
    <w:rsid w:val="00FA57EE"/>
    <w:rsid w:val="00FB54C3"/>
    <w:rsid w:val="00FB6B7B"/>
    <w:rsid w:val="00FC763E"/>
    <w:rsid w:val="00FD32A6"/>
    <w:rsid w:val="00FD5843"/>
    <w:rsid w:val="00FD7E30"/>
    <w:rsid w:val="00FE0B4C"/>
    <w:rsid w:val="00FE0D04"/>
    <w:rsid w:val="00FE162D"/>
    <w:rsid w:val="00FE2EF1"/>
    <w:rsid w:val="00FE3108"/>
    <w:rsid w:val="00FE53EF"/>
    <w:rsid w:val="00FE74D1"/>
    <w:rsid w:val="00FF315E"/>
    <w:rsid w:val="00FF6951"/>
    <w:rsid w:val="00FF6EB6"/>
    <w:rsid w:val="4762F391"/>
    <w:rsid w:val="7DA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F391"/>
  <w15:chartTrackingRefBased/>
  <w15:docId w15:val="{B05F86FF-6A9B-4B02-A417-95707926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47C65"/>
  </w:style>
  <w:style w:type="character" w:customStyle="1" w:styleId="eop">
    <w:name w:val="eop"/>
    <w:basedOn w:val="DefaultParagraphFont"/>
    <w:rsid w:val="00547C65"/>
  </w:style>
  <w:style w:type="paragraph" w:styleId="ListParagraph">
    <w:name w:val="List Paragraph"/>
    <w:basedOn w:val="Normal"/>
    <w:uiPriority w:val="34"/>
    <w:qFormat/>
    <w:rsid w:val="00501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3B5"/>
  </w:style>
  <w:style w:type="paragraph" w:styleId="Footer">
    <w:name w:val="footer"/>
    <w:basedOn w:val="Normal"/>
    <w:link w:val="FooterChar"/>
    <w:uiPriority w:val="99"/>
    <w:unhideWhenUsed/>
    <w:rsid w:val="00211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3" ma:contentTypeDescription="Create a new document." ma:contentTypeScope="" ma:versionID="23c16a8331af627114d721d0013155f2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cba0c37a6a3bcda464e58b16fc8d6369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E8FC9-4DCC-4E4B-AF94-11E5A9DAE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EC2C33-76D5-4F7E-B1BF-89A2387CB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E5E03-3D1F-4B15-84FA-D1AEAE07A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Meroniuk [ Prince Bishops Community Primary School ]</dc:creator>
  <cp:keywords/>
  <dc:description/>
  <cp:lastModifiedBy>User</cp:lastModifiedBy>
  <cp:revision>2</cp:revision>
  <dcterms:created xsi:type="dcterms:W3CDTF">2023-08-30T10:40:00Z</dcterms:created>
  <dcterms:modified xsi:type="dcterms:W3CDTF">2023-08-30T10:40:00Z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